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EC3662" w14:textId="6963FE43" w:rsidR="007314CA" w:rsidRPr="00C6038B" w:rsidRDefault="007314CA" w:rsidP="006B5447">
      <w:pPr>
        <w:pStyle w:val="CH"/>
        <w:spacing w:line="0" w:lineRule="atLeast"/>
        <w:rPr>
          <w:color w:val="000000" w:themeColor="text1"/>
        </w:rPr>
      </w:pPr>
      <w:r w:rsidRPr="00C6038B">
        <w:rPr>
          <w:color w:val="000000" w:themeColor="text1"/>
        </w:rPr>
        <w:t>3GPP RAN TSG Meeting #9</w:t>
      </w:r>
      <w:r w:rsidR="00661761">
        <w:rPr>
          <w:color w:val="000000" w:themeColor="text1"/>
        </w:rPr>
        <w:t>3</w:t>
      </w:r>
      <w:r w:rsidRPr="00C6038B">
        <w:rPr>
          <w:color w:val="000000" w:themeColor="text1"/>
        </w:rPr>
        <w:t>-e</w:t>
      </w:r>
      <w:r w:rsidRPr="00C6038B">
        <w:rPr>
          <w:color w:val="000000" w:themeColor="text1"/>
        </w:rPr>
        <w:tab/>
      </w:r>
      <w:r w:rsidRPr="00C6038B">
        <w:rPr>
          <w:color w:val="000000" w:themeColor="text1"/>
        </w:rPr>
        <w:tab/>
        <w:t>RP-21</w:t>
      </w:r>
      <w:r w:rsidR="00E44688">
        <w:rPr>
          <w:color w:val="000000" w:themeColor="text1"/>
        </w:rPr>
        <w:t>1681</w:t>
      </w:r>
    </w:p>
    <w:p w14:paraId="2FEF3C59" w14:textId="6AB7A7B1" w:rsidR="007314CA" w:rsidRPr="00C6038B" w:rsidRDefault="007314CA" w:rsidP="006B5447">
      <w:pPr>
        <w:pStyle w:val="CH"/>
        <w:tabs>
          <w:tab w:val="clear" w:pos="7920"/>
        </w:tabs>
        <w:spacing w:line="0" w:lineRule="atLeast"/>
        <w:rPr>
          <w:b w:val="0"/>
          <w:color w:val="000000" w:themeColor="text1"/>
        </w:rPr>
      </w:pPr>
      <w:r w:rsidRPr="00C6038B">
        <w:rPr>
          <w:color w:val="000000" w:themeColor="text1"/>
        </w:rPr>
        <w:t xml:space="preserve">Electronic meeting, </w:t>
      </w:r>
      <w:r w:rsidR="00661761">
        <w:rPr>
          <w:color w:val="000000" w:themeColor="text1"/>
        </w:rPr>
        <w:t>September</w:t>
      </w:r>
      <w:r w:rsidRPr="00C6038B">
        <w:rPr>
          <w:color w:val="000000" w:themeColor="text1"/>
        </w:rPr>
        <w:t xml:space="preserve"> </w:t>
      </w:r>
      <w:r w:rsidR="00661761">
        <w:rPr>
          <w:color w:val="000000" w:themeColor="text1"/>
        </w:rPr>
        <w:t>13</w:t>
      </w:r>
      <w:r w:rsidRPr="00C6038B">
        <w:rPr>
          <w:color w:val="000000" w:themeColor="text1"/>
        </w:rPr>
        <w:t xml:space="preserve"> – 1</w:t>
      </w:r>
      <w:r w:rsidR="00661761">
        <w:rPr>
          <w:color w:val="000000" w:themeColor="text1"/>
        </w:rPr>
        <w:t>6</w:t>
      </w:r>
      <w:r w:rsidRPr="00C6038B">
        <w:rPr>
          <w:color w:val="000000" w:themeColor="text1"/>
        </w:rPr>
        <w:t>, 2021</w:t>
      </w:r>
      <w:r w:rsidRPr="00C6038B">
        <w:rPr>
          <w:color w:val="000000" w:themeColor="text1"/>
        </w:rPr>
        <w:tab/>
      </w:r>
    </w:p>
    <w:p w14:paraId="07EAE7CB" w14:textId="77777777" w:rsidR="001E0A28" w:rsidRPr="00C6038B" w:rsidRDefault="001E0A28" w:rsidP="001E0A28">
      <w:pPr>
        <w:spacing w:after="120"/>
        <w:ind w:left="1985" w:hanging="1985"/>
        <w:rPr>
          <w:rFonts w:ascii="Arial" w:eastAsia="MS Mincho" w:hAnsi="Arial" w:cs="Arial"/>
          <w:b/>
          <w:color w:val="000000" w:themeColor="text1"/>
          <w:sz w:val="22"/>
        </w:rPr>
      </w:pPr>
    </w:p>
    <w:p w14:paraId="59CB18D5" w14:textId="65935D9A" w:rsidR="00C24D2F" w:rsidRPr="00C6038B" w:rsidRDefault="00C24D2F" w:rsidP="00C24D2F">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themeColor="text1"/>
          <w:sz w:val="22"/>
        </w:rPr>
      </w:pPr>
      <w:r w:rsidRPr="00C6038B">
        <w:rPr>
          <w:rFonts w:ascii="Arial" w:eastAsia="MS Mincho" w:hAnsi="Arial" w:cs="Arial"/>
          <w:b/>
          <w:color w:val="000000" w:themeColor="text1"/>
          <w:sz w:val="22"/>
        </w:rPr>
        <w:t xml:space="preserve">Agenda </w:t>
      </w:r>
      <w:r w:rsidR="007D19B7" w:rsidRPr="00C6038B">
        <w:rPr>
          <w:rFonts w:ascii="Arial" w:eastAsia="MS Mincho" w:hAnsi="Arial" w:cs="Arial"/>
          <w:b/>
          <w:color w:val="000000" w:themeColor="text1"/>
          <w:sz w:val="22"/>
        </w:rPr>
        <w:t>item</w:t>
      </w:r>
      <w:r w:rsidRPr="00C6038B">
        <w:rPr>
          <w:rFonts w:ascii="Arial" w:eastAsia="MS Mincho" w:hAnsi="Arial" w:cs="Arial"/>
          <w:b/>
          <w:color w:val="000000" w:themeColor="text1"/>
          <w:sz w:val="22"/>
        </w:rPr>
        <w:t>:</w:t>
      </w:r>
      <w:r w:rsidRPr="00C6038B">
        <w:rPr>
          <w:rFonts w:ascii="Arial" w:eastAsia="MS Mincho" w:hAnsi="Arial" w:cs="Arial"/>
          <w:b/>
          <w:color w:val="000000" w:themeColor="text1"/>
          <w:sz w:val="22"/>
        </w:rPr>
        <w:tab/>
      </w:r>
      <w:r w:rsidRPr="00C6038B">
        <w:rPr>
          <w:rFonts w:ascii="Arial" w:eastAsia="MS Mincho" w:hAnsi="Arial" w:cs="Arial"/>
          <w:b/>
          <w:color w:val="000000" w:themeColor="text1"/>
          <w:sz w:val="22"/>
          <w:lang w:eastAsia="ja-JP"/>
        </w:rPr>
        <w:tab/>
      </w:r>
      <w:r w:rsidRPr="00C6038B">
        <w:rPr>
          <w:rFonts w:ascii="Arial" w:eastAsia="MS Mincho" w:hAnsi="Arial" w:cs="Arial"/>
          <w:b/>
          <w:color w:val="000000" w:themeColor="text1"/>
          <w:sz w:val="22"/>
          <w:lang w:eastAsia="ja-JP"/>
        </w:rPr>
        <w:tab/>
      </w:r>
      <w:r w:rsidR="000358AB">
        <w:rPr>
          <w:rFonts w:ascii="Arial" w:eastAsiaTheme="minorEastAsia" w:hAnsi="Arial" w:cs="Arial"/>
          <w:color w:val="000000" w:themeColor="text1"/>
          <w:sz w:val="22"/>
        </w:rPr>
        <w:t>9.02</w:t>
      </w:r>
    </w:p>
    <w:p w14:paraId="5F848529" w14:textId="0C23D8D0" w:rsidR="00915D73" w:rsidRPr="00C6038B" w:rsidRDefault="00915D73" w:rsidP="00915D73">
      <w:pPr>
        <w:spacing w:after="120"/>
        <w:ind w:left="1985" w:hanging="1985"/>
        <w:rPr>
          <w:rFonts w:ascii="Arial" w:hAnsi="Arial" w:cs="Arial"/>
          <w:color w:val="000000" w:themeColor="text1"/>
          <w:sz w:val="22"/>
        </w:rPr>
      </w:pPr>
      <w:r w:rsidRPr="00C6038B">
        <w:rPr>
          <w:rFonts w:ascii="Arial" w:eastAsia="MS Mincho" w:hAnsi="Arial" w:cs="Arial"/>
          <w:b/>
          <w:color w:val="000000" w:themeColor="text1"/>
          <w:sz w:val="22"/>
        </w:rPr>
        <w:t>Source:</w:t>
      </w:r>
      <w:r w:rsidRPr="00C6038B">
        <w:rPr>
          <w:rFonts w:ascii="Arial" w:eastAsia="MS Mincho" w:hAnsi="Arial" w:cs="Arial"/>
          <w:b/>
          <w:color w:val="000000" w:themeColor="text1"/>
          <w:sz w:val="22"/>
        </w:rPr>
        <w:tab/>
      </w:r>
      <w:r w:rsidR="00661761">
        <w:rPr>
          <w:rFonts w:ascii="Arial" w:hAnsi="Arial" w:cs="Arial"/>
          <w:color w:val="000000" w:themeColor="text1"/>
          <w:sz w:val="22"/>
        </w:rPr>
        <w:t>CableLabs</w:t>
      </w:r>
    </w:p>
    <w:p w14:paraId="79F5514E" w14:textId="03D87F01" w:rsidR="001C50C0" w:rsidRPr="00C6038B" w:rsidRDefault="00915D73" w:rsidP="001C50C0">
      <w:pPr>
        <w:spacing w:after="120"/>
        <w:ind w:left="1985" w:hanging="1985"/>
        <w:rPr>
          <w:rFonts w:ascii="Arial" w:eastAsiaTheme="minorEastAsia" w:hAnsi="Arial" w:cs="Arial"/>
          <w:color w:val="000000" w:themeColor="text1"/>
          <w:sz w:val="22"/>
        </w:rPr>
      </w:pPr>
      <w:r w:rsidRPr="00C6038B">
        <w:rPr>
          <w:rFonts w:ascii="Arial" w:eastAsia="MS Mincho" w:hAnsi="Arial" w:cs="Arial"/>
          <w:b/>
          <w:color w:val="000000" w:themeColor="text1"/>
          <w:sz w:val="22"/>
        </w:rPr>
        <w:t>Title:</w:t>
      </w:r>
      <w:r w:rsidRPr="00C6038B">
        <w:rPr>
          <w:rFonts w:ascii="Arial" w:eastAsia="MS Mincho" w:hAnsi="Arial" w:cs="Arial"/>
          <w:b/>
          <w:color w:val="000000" w:themeColor="text1"/>
          <w:sz w:val="22"/>
        </w:rPr>
        <w:tab/>
      </w:r>
      <w:r w:rsidR="00E44688">
        <w:rPr>
          <w:rFonts w:ascii="Arial" w:eastAsiaTheme="minorEastAsia" w:hAnsi="Arial" w:cs="Arial"/>
          <w:color w:val="000000" w:themeColor="text1"/>
          <w:sz w:val="22"/>
        </w:rPr>
        <w:t>Enhanced</w:t>
      </w:r>
      <w:r w:rsidR="00CB31D3">
        <w:rPr>
          <w:rFonts w:ascii="Arial" w:eastAsiaTheme="minorEastAsia" w:hAnsi="Arial" w:cs="Arial"/>
          <w:color w:val="000000" w:themeColor="text1"/>
          <w:sz w:val="22"/>
        </w:rPr>
        <w:t xml:space="preserve"> </w:t>
      </w:r>
      <w:r w:rsidR="00661761">
        <w:rPr>
          <w:rFonts w:ascii="Arial" w:eastAsiaTheme="minorEastAsia" w:hAnsi="Arial" w:cs="Arial"/>
          <w:color w:val="000000" w:themeColor="text1"/>
          <w:sz w:val="22"/>
        </w:rPr>
        <w:t>FWA</w:t>
      </w:r>
      <w:r w:rsidR="00E44688">
        <w:rPr>
          <w:rFonts w:ascii="Arial" w:eastAsiaTheme="minorEastAsia" w:hAnsi="Arial" w:cs="Arial"/>
          <w:color w:val="000000" w:themeColor="text1"/>
          <w:sz w:val="22"/>
        </w:rPr>
        <w:t xml:space="preserve"> Capability</w:t>
      </w:r>
    </w:p>
    <w:p w14:paraId="533D0E41" w14:textId="77777777" w:rsidR="00915D73" w:rsidRPr="00C6038B" w:rsidRDefault="00915D73" w:rsidP="00915D73">
      <w:pPr>
        <w:spacing w:after="120"/>
        <w:ind w:left="1985" w:hanging="1985"/>
        <w:rPr>
          <w:rFonts w:ascii="Arial" w:eastAsiaTheme="minorEastAsia" w:hAnsi="Arial" w:cs="Arial"/>
          <w:color w:val="000000" w:themeColor="text1"/>
          <w:sz w:val="22"/>
        </w:rPr>
      </w:pPr>
      <w:r w:rsidRPr="00C6038B">
        <w:rPr>
          <w:rFonts w:ascii="Arial" w:eastAsia="MS Mincho" w:hAnsi="Arial" w:cs="Arial"/>
          <w:b/>
          <w:color w:val="000000" w:themeColor="text1"/>
          <w:sz w:val="22"/>
        </w:rPr>
        <w:t>Document for:</w:t>
      </w:r>
      <w:r w:rsidRPr="00C6038B">
        <w:rPr>
          <w:rFonts w:ascii="Arial" w:eastAsia="MS Mincho" w:hAnsi="Arial" w:cs="Arial"/>
          <w:b/>
          <w:color w:val="000000" w:themeColor="text1"/>
          <w:sz w:val="22"/>
        </w:rPr>
        <w:tab/>
      </w:r>
      <w:r w:rsidR="00484C5D" w:rsidRPr="00C6038B">
        <w:rPr>
          <w:rFonts w:ascii="Arial" w:eastAsiaTheme="minorEastAsia" w:hAnsi="Arial" w:cs="Arial"/>
          <w:color w:val="000000" w:themeColor="text1"/>
          <w:sz w:val="22"/>
        </w:rPr>
        <w:t>Information</w:t>
      </w:r>
    </w:p>
    <w:p w14:paraId="6858A343" w14:textId="77777777" w:rsidR="005D7AF8" w:rsidRPr="00C6038B" w:rsidRDefault="00915D73" w:rsidP="00FA5848">
      <w:pPr>
        <w:pStyle w:val="Heading1"/>
        <w:rPr>
          <w:color w:val="000000" w:themeColor="text1"/>
          <w:lang w:val="en-US" w:eastAsia="zh-CN"/>
        </w:rPr>
      </w:pPr>
      <w:r w:rsidRPr="00C6038B">
        <w:rPr>
          <w:color w:val="000000" w:themeColor="text1"/>
          <w:lang w:val="en-US" w:eastAsia="ja-JP"/>
        </w:rPr>
        <w:t>Introduction</w:t>
      </w:r>
    </w:p>
    <w:p w14:paraId="2B7C1E67" w14:textId="6131A8A8" w:rsidR="001E2532" w:rsidRPr="00462889" w:rsidRDefault="00CB31D3" w:rsidP="006064BE">
      <w:pPr>
        <w:rPr>
          <w:color w:val="000000" w:themeColor="text1"/>
          <w:sz w:val="21"/>
          <w:szCs w:val="21"/>
        </w:rPr>
      </w:pPr>
      <w:r w:rsidRPr="00462889">
        <w:rPr>
          <w:color w:val="000000" w:themeColor="text1"/>
          <w:sz w:val="21"/>
          <w:szCs w:val="21"/>
        </w:rPr>
        <w:t xml:space="preserve">During the NR Rel 18 Workshop, </w:t>
      </w:r>
      <w:r w:rsidR="00040110">
        <w:rPr>
          <w:color w:val="000000" w:themeColor="text1"/>
          <w:sz w:val="21"/>
          <w:szCs w:val="21"/>
        </w:rPr>
        <w:t xml:space="preserve">higher order modulation (e.g., 4K QAM in DL, 1K QAM in UL) was proposed </w:t>
      </w:r>
      <w:r w:rsidR="00E44688">
        <w:rPr>
          <w:color w:val="000000" w:themeColor="text1"/>
          <w:sz w:val="21"/>
          <w:szCs w:val="21"/>
        </w:rPr>
        <w:t>as</w:t>
      </w:r>
      <w:r w:rsidR="006E438B">
        <w:rPr>
          <w:color w:val="000000" w:themeColor="text1"/>
          <w:sz w:val="21"/>
          <w:szCs w:val="21"/>
        </w:rPr>
        <w:t xml:space="preserve"> </w:t>
      </w:r>
      <w:r w:rsidR="00E44688">
        <w:rPr>
          <w:color w:val="000000" w:themeColor="text1"/>
          <w:sz w:val="21"/>
          <w:szCs w:val="21"/>
        </w:rPr>
        <w:t xml:space="preserve">an enhanced NR FWA feature </w:t>
      </w:r>
      <w:r w:rsidRPr="00462889">
        <w:rPr>
          <w:color w:val="000000" w:themeColor="text1"/>
          <w:sz w:val="21"/>
          <w:szCs w:val="21"/>
        </w:rPr>
        <w:t xml:space="preserve">[2], [3], [5]. </w:t>
      </w:r>
      <w:r w:rsidR="006E438B">
        <w:rPr>
          <w:color w:val="000000" w:themeColor="text1"/>
          <w:sz w:val="21"/>
          <w:szCs w:val="21"/>
        </w:rPr>
        <w:t>H</w:t>
      </w:r>
      <w:r w:rsidR="00040110">
        <w:rPr>
          <w:color w:val="000000" w:themeColor="text1"/>
          <w:sz w:val="21"/>
          <w:szCs w:val="21"/>
        </w:rPr>
        <w:t xml:space="preserve">igher order modulation </w:t>
      </w:r>
      <w:r w:rsidR="006E438B">
        <w:rPr>
          <w:color w:val="000000" w:themeColor="text1"/>
          <w:sz w:val="21"/>
          <w:szCs w:val="21"/>
        </w:rPr>
        <w:t>could also support</w:t>
      </w:r>
      <w:r w:rsidR="00040110">
        <w:rPr>
          <w:color w:val="000000" w:themeColor="text1"/>
          <w:sz w:val="21"/>
          <w:szCs w:val="21"/>
        </w:rPr>
        <w:t xml:space="preserve"> higher capability UEs, CPE and IAB</w:t>
      </w:r>
      <w:r w:rsidR="006E438B">
        <w:rPr>
          <w:color w:val="000000" w:themeColor="text1"/>
          <w:sz w:val="21"/>
          <w:szCs w:val="21"/>
        </w:rPr>
        <w:t>, when used for FWA scenarios</w:t>
      </w:r>
      <w:r w:rsidR="00040110">
        <w:rPr>
          <w:color w:val="000000" w:themeColor="text1"/>
          <w:sz w:val="21"/>
          <w:szCs w:val="21"/>
        </w:rPr>
        <w:t>.</w:t>
      </w:r>
      <w:r w:rsidR="005B62F5">
        <w:rPr>
          <w:color w:val="000000" w:themeColor="text1"/>
          <w:sz w:val="21"/>
          <w:szCs w:val="21"/>
        </w:rPr>
        <w:t xml:space="preserve"> </w:t>
      </w:r>
      <w:r w:rsidR="00FF2BE5">
        <w:rPr>
          <w:color w:val="000000" w:themeColor="text1"/>
          <w:sz w:val="21"/>
          <w:szCs w:val="21"/>
        </w:rPr>
        <w:t xml:space="preserve">The </w:t>
      </w:r>
      <w:r w:rsidR="006E438B">
        <w:rPr>
          <w:color w:val="000000" w:themeColor="text1"/>
          <w:sz w:val="21"/>
          <w:szCs w:val="21"/>
        </w:rPr>
        <w:t>4096QAM topic</w:t>
      </w:r>
      <w:r w:rsidR="005B62F5">
        <w:rPr>
          <w:color w:val="000000" w:themeColor="text1"/>
          <w:sz w:val="21"/>
          <w:szCs w:val="21"/>
        </w:rPr>
        <w:t xml:space="preserve"> </w:t>
      </w:r>
      <w:r w:rsidRPr="00462889">
        <w:rPr>
          <w:color w:val="000000" w:themeColor="text1"/>
          <w:sz w:val="21"/>
          <w:szCs w:val="21"/>
        </w:rPr>
        <w:t>was also captured in meeting summary [1]</w:t>
      </w:r>
      <w:r w:rsidR="006E438B">
        <w:rPr>
          <w:color w:val="000000" w:themeColor="text1"/>
          <w:sz w:val="21"/>
          <w:szCs w:val="21"/>
        </w:rPr>
        <w:t xml:space="preserve"> under Enhanced CPE section</w:t>
      </w:r>
      <w:r w:rsidRPr="00462889">
        <w:rPr>
          <w:color w:val="000000" w:themeColor="text1"/>
          <w:sz w:val="21"/>
          <w:szCs w:val="21"/>
        </w:rPr>
        <w:t>.</w:t>
      </w:r>
      <w:r w:rsidR="005B62F5">
        <w:rPr>
          <w:color w:val="000000" w:themeColor="text1"/>
          <w:sz w:val="21"/>
          <w:szCs w:val="21"/>
        </w:rPr>
        <w:t xml:space="preserve"> A few questions regarding target SINR conditions to allow 4K QAM were raised. This contribution </w:t>
      </w:r>
      <w:r w:rsidR="006E438B">
        <w:rPr>
          <w:color w:val="000000" w:themeColor="text1"/>
          <w:sz w:val="21"/>
          <w:szCs w:val="21"/>
        </w:rPr>
        <w:t>presents</w:t>
      </w:r>
      <w:r w:rsidR="005B62F5">
        <w:rPr>
          <w:color w:val="000000" w:themeColor="text1"/>
          <w:sz w:val="21"/>
          <w:szCs w:val="21"/>
        </w:rPr>
        <w:t xml:space="preserve"> CableLabs views on </w:t>
      </w:r>
      <w:r w:rsidR="005B62F5">
        <w:rPr>
          <w:rFonts w:hint="eastAsia"/>
          <w:color w:val="000000" w:themeColor="text1"/>
          <w:sz w:val="21"/>
          <w:szCs w:val="21"/>
        </w:rPr>
        <w:t>e</w:t>
      </w:r>
      <w:r w:rsidR="005B62F5">
        <w:rPr>
          <w:color w:val="000000" w:themeColor="text1"/>
          <w:sz w:val="21"/>
          <w:szCs w:val="21"/>
        </w:rPr>
        <w:t>nhancements for NR-FWA, focus</w:t>
      </w:r>
      <w:r w:rsidR="00FF2BE5">
        <w:rPr>
          <w:color w:val="000000" w:themeColor="text1"/>
          <w:sz w:val="21"/>
          <w:szCs w:val="21"/>
        </w:rPr>
        <w:t>ed</w:t>
      </w:r>
      <w:r w:rsidR="005B62F5">
        <w:rPr>
          <w:color w:val="000000" w:themeColor="text1"/>
          <w:sz w:val="21"/>
          <w:szCs w:val="21"/>
        </w:rPr>
        <w:t xml:space="preserve"> on 4K QAM. </w:t>
      </w:r>
    </w:p>
    <w:p w14:paraId="41912C38" w14:textId="77777777" w:rsidR="00086C79" w:rsidRPr="00C6038B" w:rsidRDefault="00086C79" w:rsidP="006064BE">
      <w:pPr>
        <w:rPr>
          <w:color w:val="000000" w:themeColor="text1"/>
          <w:sz w:val="20"/>
          <w:szCs w:val="20"/>
        </w:rPr>
      </w:pPr>
    </w:p>
    <w:p w14:paraId="13A82392" w14:textId="5CA9A064" w:rsidR="00940EC7" w:rsidRPr="00E771A3" w:rsidRDefault="006C4705" w:rsidP="00940EC7">
      <w:pPr>
        <w:pStyle w:val="Heading1"/>
        <w:rPr>
          <w:color w:val="000000" w:themeColor="text1"/>
          <w:lang w:val="en-US" w:eastAsia="ja-JP"/>
        </w:rPr>
      </w:pPr>
      <w:r>
        <w:rPr>
          <w:color w:val="000000" w:themeColor="text1"/>
          <w:lang w:val="en-US" w:eastAsia="ja-JP"/>
        </w:rPr>
        <w:t>NR FWA Enhancements</w:t>
      </w:r>
    </w:p>
    <w:p w14:paraId="0BB27D99" w14:textId="4F14478F" w:rsidR="00B0117B" w:rsidRDefault="00B0117B" w:rsidP="00940EC7">
      <w:pPr>
        <w:pStyle w:val="Heading2"/>
        <w:rPr>
          <w:lang w:val="en-US"/>
        </w:rPr>
      </w:pPr>
      <w:r>
        <w:rPr>
          <w:lang w:val="en-US"/>
        </w:rPr>
        <w:t>Other access technologies background</w:t>
      </w:r>
    </w:p>
    <w:p w14:paraId="580A1D0D" w14:textId="036C94D0" w:rsidR="00B0117B" w:rsidRPr="00462889" w:rsidRDefault="00B0117B" w:rsidP="00B0117B">
      <w:pPr>
        <w:rPr>
          <w:sz w:val="22"/>
          <w:szCs w:val="22"/>
          <w:u w:val="single"/>
        </w:rPr>
      </w:pPr>
      <w:r w:rsidRPr="00462889">
        <w:rPr>
          <w:sz w:val="22"/>
          <w:szCs w:val="22"/>
          <w:u w:val="single"/>
        </w:rPr>
        <w:t>IEEE 802.11</w:t>
      </w:r>
    </w:p>
    <w:p w14:paraId="7795AE20" w14:textId="6F94E7D2" w:rsidR="00B0117B" w:rsidRPr="00462889" w:rsidRDefault="00B0117B" w:rsidP="00B0117B">
      <w:pPr>
        <w:rPr>
          <w:sz w:val="22"/>
          <w:szCs w:val="22"/>
        </w:rPr>
      </w:pPr>
      <w:r w:rsidRPr="00462889">
        <w:rPr>
          <w:sz w:val="22"/>
          <w:szCs w:val="22"/>
        </w:rPr>
        <w:t xml:space="preserve">IEEE 802.11ax supports modulations up to QAM1024 for 802.11ax. </w:t>
      </w:r>
      <w:r w:rsidR="005B62F5">
        <w:rPr>
          <w:sz w:val="22"/>
          <w:szCs w:val="22"/>
        </w:rPr>
        <w:t>IEEE 802.11be</w:t>
      </w:r>
      <w:r w:rsidR="005913B4">
        <w:rPr>
          <w:sz w:val="22"/>
          <w:szCs w:val="22"/>
        </w:rPr>
        <w:t>, focusing on WLAN indoor and outdoor operation with stationary and pedestrian speed in below 7 GHz frequency bands, enhances 802.11 ax and supports 4K QAM. For example, t</w:t>
      </w:r>
      <w:r w:rsidRPr="00462889">
        <w:rPr>
          <w:sz w:val="22"/>
          <w:szCs w:val="22"/>
        </w:rPr>
        <w:t xml:space="preserve">he latest 802.11be draft [7, Section 36, Table 36-34] </w:t>
      </w:r>
      <w:r w:rsidR="00FF2BE5">
        <w:rPr>
          <w:sz w:val="22"/>
          <w:szCs w:val="22"/>
        </w:rPr>
        <w:t>specifies</w:t>
      </w:r>
      <w:r w:rsidRPr="00462889">
        <w:rPr>
          <w:sz w:val="22"/>
          <w:szCs w:val="22"/>
        </w:rPr>
        <w:t xml:space="preserve"> </w:t>
      </w:r>
      <w:r w:rsidR="0039266D">
        <w:rPr>
          <w:sz w:val="22"/>
          <w:szCs w:val="22"/>
        </w:rPr>
        <w:t>5/6</w:t>
      </w:r>
      <w:r w:rsidR="005913B4">
        <w:rPr>
          <w:sz w:val="22"/>
          <w:szCs w:val="22"/>
        </w:rPr>
        <w:t>QAM</w:t>
      </w:r>
      <w:r w:rsidR="0039266D">
        <w:rPr>
          <w:sz w:val="22"/>
          <w:szCs w:val="22"/>
        </w:rPr>
        <w:t>4096</w:t>
      </w:r>
      <w:r w:rsidRPr="00462889">
        <w:rPr>
          <w:sz w:val="22"/>
          <w:szCs w:val="22"/>
        </w:rPr>
        <w:t>, supporting high user throughput short range communications use cases, with a m</w:t>
      </w:r>
      <w:r w:rsidR="00462889">
        <w:rPr>
          <w:sz w:val="22"/>
          <w:szCs w:val="22"/>
        </w:rPr>
        <w:t>aximum</w:t>
      </w:r>
      <w:r w:rsidRPr="00462889">
        <w:rPr>
          <w:sz w:val="22"/>
          <w:szCs w:val="22"/>
        </w:rPr>
        <w:t xml:space="preserve"> EVM=-38dB</w:t>
      </w:r>
      <w:r w:rsidR="007B62EE" w:rsidRPr="00462889">
        <w:rPr>
          <w:sz w:val="22"/>
          <w:szCs w:val="22"/>
        </w:rPr>
        <w:t xml:space="preserve"> (AWGN</w:t>
      </w:r>
      <w:r w:rsidR="003804FD">
        <w:rPr>
          <w:sz w:val="22"/>
          <w:szCs w:val="22"/>
        </w:rPr>
        <w:t xml:space="preserve"> condition</w:t>
      </w:r>
      <w:r w:rsidR="007B62EE" w:rsidRPr="00462889">
        <w:rPr>
          <w:sz w:val="22"/>
          <w:szCs w:val="22"/>
        </w:rPr>
        <w:t>)</w:t>
      </w:r>
      <w:r w:rsidRPr="00462889">
        <w:rPr>
          <w:sz w:val="22"/>
          <w:szCs w:val="22"/>
        </w:rPr>
        <w:t>.</w:t>
      </w:r>
    </w:p>
    <w:p w14:paraId="491BF501" w14:textId="77777777" w:rsidR="00C267EE" w:rsidRDefault="00C267EE" w:rsidP="00B0117B">
      <w:pPr>
        <w:rPr>
          <w:sz w:val="22"/>
          <w:szCs w:val="22"/>
          <w:u w:val="single"/>
        </w:rPr>
      </w:pPr>
    </w:p>
    <w:p w14:paraId="17324F46" w14:textId="7C183E53" w:rsidR="00B0117B" w:rsidRPr="00462889" w:rsidRDefault="00B0117B" w:rsidP="00B0117B">
      <w:pPr>
        <w:rPr>
          <w:sz w:val="22"/>
          <w:szCs w:val="22"/>
          <w:u w:val="single"/>
        </w:rPr>
      </w:pPr>
      <w:r w:rsidRPr="00462889">
        <w:rPr>
          <w:sz w:val="22"/>
          <w:szCs w:val="22"/>
          <w:u w:val="single"/>
        </w:rPr>
        <w:t>Wired Access (DOCSIS)</w:t>
      </w:r>
    </w:p>
    <w:p w14:paraId="49AAFF8E" w14:textId="3ED1EA9E" w:rsidR="003804FD" w:rsidRDefault="00C267EE" w:rsidP="003804FD">
      <w:pPr>
        <w:rPr>
          <w:sz w:val="22"/>
          <w:szCs w:val="22"/>
        </w:rPr>
      </w:pPr>
      <w:r>
        <w:rPr>
          <w:sz w:val="22"/>
          <w:szCs w:val="22"/>
        </w:rPr>
        <w:t>Data Over Cable Service Interface Specification (DOCSIS)</w:t>
      </w:r>
      <w:r w:rsidR="00BA71AA">
        <w:rPr>
          <w:sz w:val="22"/>
          <w:szCs w:val="22"/>
        </w:rPr>
        <w:t xml:space="preserve"> </w:t>
      </w:r>
      <w:r>
        <w:rPr>
          <w:sz w:val="22"/>
          <w:szCs w:val="22"/>
        </w:rPr>
        <w:t xml:space="preserve">is a telecommunication standard enabling high </w:t>
      </w:r>
      <w:r w:rsidR="00BA71AA">
        <w:rPr>
          <w:sz w:val="22"/>
          <w:szCs w:val="22"/>
        </w:rPr>
        <w:t>user data</w:t>
      </w:r>
      <w:r>
        <w:rPr>
          <w:sz w:val="22"/>
          <w:szCs w:val="22"/>
        </w:rPr>
        <w:t xml:space="preserve"> via </w:t>
      </w:r>
      <w:r w:rsidR="006C31C7">
        <w:rPr>
          <w:sz w:val="22"/>
          <w:szCs w:val="22"/>
        </w:rPr>
        <w:t xml:space="preserve">hybrid </w:t>
      </w:r>
      <w:r>
        <w:rPr>
          <w:sz w:val="22"/>
          <w:szCs w:val="22"/>
        </w:rPr>
        <w:t>coaxial</w:t>
      </w:r>
      <w:r w:rsidR="006C31C7">
        <w:rPr>
          <w:sz w:val="22"/>
          <w:szCs w:val="22"/>
        </w:rPr>
        <w:t xml:space="preserve"> fiber (HFC)</w:t>
      </w:r>
      <w:r>
        <w:rPr>
          <w:sz w:val="22"/>
          <w:szCs w:val="22"/>
        </w:rPr>
        <w:t xml:space="preserve"> system</w:t>
      </w:r>
      <w:r w:rsidR="006C31C7">
        <w:rPr>
          <w:sz w:val="22"/>
          <w:szCs w:val="22"/>
        </w:rPr>
        <w:t xml:space="preserve">s. </w:t>
      </w:r>
      <w:r w:rsidR="003804FD">
        <w:rPr>
          <w:sz w:val="22"/>
          <w:szCs w:val="22"/>
        </w:rPr>
        <w:t xml:space="preserve"> </w:t>
      </w:r>
      <w:r w:rsidR="006C31C7">
        <w:rPr>
          <w:sz w:val="22"/>
          <w:szCs w:val="22"/>
        </w:rPr>
        <w:t xml:space="preserve">It supports </w:t>
      </w:r>
      <w:r w:rsidR="003804FD">
        <w:rPr>
          <w:sz w:val="22"/>
          <w:szCs w:val="22"/>
        </w:rPr>
        <w:t xml:space="preserve">high order modulation to increase data rate capacity. For example, </w:t>
      </w:r>
      <w:r w:rsidR="003804FD" w:rsidRPr="00462889">
        <w:rPr>
          <w:sz w:val="22"/>
          <w:szCs w:val="22"/>
        </w:rPr>
        <w:t>DOCSIS3.1</w:t>
      </w:r>
      <w:r w:rsidR="003804FD">
        <w:rPr>
          <w:sz w:val="22"/>
          <w:szCs w:val="22"/>
        </w:rPr>
        <w:t xml:space="preserve"> </w:t>
      </w:r>
      <w:r w:rsidR="006C31C7">
        <w:rPr>
          <w:sz w:val="22"/>
          <w:szCs w:val="22"/>
        </w:rPr>
        <w:t>specifies</w:t>
      </w:r>
      <w:r w:rsidR="003804FD">
        <w:rPr>
          <w:sz w:val="22"/>
          <w:szCs w:val="22"/>
        </w:rPr>
        <w:t xml:space="preserve"> 4K QAM </w:t>
      </w:r>
      <w:r w:rsidR="003804FD" w:rsidRPr="00462889">
        <w:rPr>
          <w:sz w:val="22"/>
          <w:szCs w:val="22"/>
        </w:rPr>
        <w:t>([6] Table 46)</w:t>
      </w:r>
      <w:r w:rsidR="003804FD">
        <w:rPr>
          <w:sz w:val="22"/>
          <w:szCs w:val="22"/>
        </w:rPr>
        <w:t xml:space="preserve"> with </w:t>
      </w:r>
      <w:r w:rsidR="003804FD" w:rsidRPr="00462889">
        <w:rPr>
          <w:sz w:val="22"/>
          <w:szCs w:val="22"/>
        </w:rPr>
        <w:t>SNR</w:t>
      </w:r>
      <w:r w:rsidR="003804FD">
        <w:rPr>
          <w:sz w:val="22"/>
          <w:szCs w:val="22"/>
        </w:rPr>
        <w:t xml:space="preserve"> </w:t>
      </w:r>
      <w:r w:rsidR="003804FD" w:rsidRPr="00462889">
        <w:rPr>
          <w:sz w:val="22"/>
          <w:szCs w:val="22"/>
        </w:rPr>
        <w:t>(</w:t>
      </w:r>
      <w:r w:rsidR="003804FD">
        <w:rPr>
          <w:sz w:val="22"/>
          <w:szCs w:val="22"/>
        </w:rPr>
        <w:t xml:space="preserve">at a </w:t>
      </w:r>
      <w:r w:rsidR="003804FD" w:rsidRPr="00462889">
        <w:rPr>
          <w:sz w:val="22"/>
          <w:szCs w:val="22"/>
        </w:rPr>
        <w:t>modem)</w:t>
      </w:r>
      <w:r w:rsidR="003804FD">
        <w:rPr>
          <w:sz w:val="22"/>
          <w:szCs w:val="22"/>
        </w:rPr>
        <w:t xml:space="preserve"> </w:t>
      </w:r>
      <w:r w:rsidR="003804FD" w:rsidRPr="00462889">
        <w:rPr>
          <w:sz w:val="22"/>
          <w:szCs w:val="22"/>
        </w:rPr>
        <w:t>=</w:t>
      </w:r>
      <w:r w:rsidR="003804FD">
        <w:rPr>
          <w:sz w:val="22"/>
          <w:szCs w:val="22"/>
        </w:rPr>
        <w:t xml:space="preserve"> </w:t>
      </w:r>
      <w:r w:rsidR="003804FD" w:rsidRPr="00462889">
        <w:rPr>
          <w:sz w:val="22"/>
          <w:szCs w:val="22"/>
        </w:rPr>
        <w:t>41dB</w:t>
      </w:r>
      <w:r w:rsidR="003804FD">
        <w:rPr>
          <w:sz w:val="22"/>
          <w:szCs w:val="22"/>
        </w:rPr>
        <w:t xml:space="preserve">. </w:t>
      </w:r>
    </w:p>
    <w:p w14:paraId="5ADD78C4" w14:textId="3118A2F1" w:rsidR="003804FD" w:rsidRDefault="003804FD" w:rsidP="003804FD">
      <w:pPr>
        <w:rPr>
          <w:sz w:val="22"/>
          <w:szCs w:val="22"/>
        </w:rPr>
      </w:pPr>
    </w:p>
    <w:p w14:paraId="192FB4B2" w14:textId="05D30646" w:rsidR="003804FD" w:rsidRDefault="003804FD" w:rsidP="003804FD">
      <w:pPr>
        <w:rPr>
          <w:sz w:val="22"/>
          <w:szCs w:val="22"/>
        </w:rPr>
      </w:pPr>
      <w:r>
        <w:rPr>
          <w:sz w:val="22"/>
          <w:szCs w:val="22"/>
        </w:rPr>
        <w:t xml:space="preserve">Both IEEE 802.11 be and DOCSIS target stationary or </w:t>
      </w:r>
      <w:r w:rsidR="006C31C7">
        <w:rPr>
          <w:sz w:val="22"/>
          <w:szCs w:val="22"/>
        </w:rPr>
        <w:t xml:space="preserve">fixed </w:t>
      </w:r>
      <w:r>
        <w:rPr>
          <w:sz w:val="22"/>
          <w:szCs w:val="22"/>
        </w:rPr>
        <w:t>devices</w:t>
      </w:r>
      <w:r w:rsidR="006C31C7">
        <w:rPr>
          <w:sz w:val="22"/>
          <w:szCs w:val="22"/>
        </w:rPr>
        <w:t xml:space="preserve"> </w:t>
      </w:r>
      <w:r>
        <w:rPr>
          <w:sz w:val="22"/>
          <w:szCs w:val="22"/>
        </w:rPr>
        <w:t>provid</w:t>
      </w:r>
      <w:r w:rsidR="006C31C7">
        <w:rPr>
          <w:sz w:val="22"/>
          <w:szCs w:val="22"/>
        </w:rPr>
        <w:t>ing</w:t>
      </w:r>
      <w:r>
        <w:rPr>
          <w:sz w:val="22"/>
          <w:szCs w:val="22"/>
        </w:rPr>
        <w:t xml:space="preserve"> high data rate for such devices. To obtain similar or better quality of service (e.g., data rate) compared to existing technologies, NR should support 4096QAM, </w:t>
      </w:r>
      <w:r w:rsidR="006C31C7">
        <w:rPr>
          <w:sz w:val="22"/>
          <w:szCs w:val="22"/>
        </w:rPr>
        <w:t>t</w:t>
      </w:r>
      <w:r>
        <w:rPr>
          <w:sz w:val="22"/>
          <w:szCs w:val="22"/>
        </w:rPr>
        <w:t xml:space="preserve">argeting </w:t>
      </w:r>
      <w:r w:rsidR="006C31C7">
        <w:rPr>
          <w:sz w:val="22"/>
          <w:szCs w:val="22"/>
        </w:rPr>
        <w:t xml:space="preserve">at the least </w:t>
      </w:r>
      <w:r>
        <w:rPr>
          <w:sz w:val="22"/>
          <w:szCs w:val="22"/>
        </w:rPr>
        <w:t xml:space="preserve">fixed wireless devices. </w:t>
      </w:r>
    </w:p>
    <w:p w14:paraId="7AA8C79D" w14:textId="77777777" w:rsidR="003804FD" w:rsidRDefault="003804FD" w:rsidP="003804FD">
      <w:pPr>
        <w:rPr>
          <w:sz w:val="22"/>
          <w:szCs w:val="22"/>
        </w:rPr>
      </w:pPr>
    </w:p>
    <w:p w14:paraId="32298496" w14:textId="1366D5CB" w:rsidR="003804FD" w:rsidRDefault="003804FD" w:rsidP="00EC3E41">
      <w:pPr>
        <w:rPr>
          <w:sz w:val="22"/>
          <w:szCs w:val="22"/>
        </w:rPr>
      </w:pPr>
      <w:r w:rsidRPr="00D600C3">
        <w:rPr>
          <w:b/>
          <w:bCs/>
          <w:sz w:val="22"/>
          <w:szCs w:val="22"/>
        </w:rPr>
        <w:t>Observation 1</w:t>
      </w:r>
    </w:p>
    <w:p w14:paraId="70DC8F00" w14:textId="288C8AEB" w:rsidR="00D600C3" w:rsidRPr="00D600C3" w:rsidRDefault="00D600C3" w:rsidP="00EC3E41">
      <w:pPr>
        <w:rPr>
          <w:b/>
          <w:bCs/>
          <w:sz w:val="22"/>
          <w:szCs w:val="22"/>
        </w:rPr>
      </w:pPr>
      <w:r w:rsidRPr="00D600C3">
        <w:rPr>
          <w:b/>
          <w:bCs/>
          <w:sz w:val="22"/>
          <w:szCs w:val="22"/>
        </w:rPr>
        <w:t>NR FWA could provide competitive user throughput rates, if supporting 4096QAM</w:t>
      </w:r>
      <w:r>
        <w:rPr>
          <w:b/>
          <w:bCs/>
          <w:sz w:val="22"/>
          <w:szCs w:val="22"/>
        </w:rPr>
        <w:t>.</w:t>
      </w:r>
    </w:p>
    <w:p w14:paraId="42A9B771" w14:textId="77777777" w:rsidR="00EC3E41" w:rsidRDefault="00EC3E41" w:rsidP="00EC3E41">
      <w:pPr>
        <w:snapToGrid w:val="0"/>
        <w:rPr>
          <w:b/>
          <w:bCs/>
        </w:rPr>
      </w:pPr>
    </w:p>
    <w:p w14:paraId="28690377" w14:textId="145105F3" w:rsidR="00EC3E41" w:rsidRPr="00D600C3" w:rsidRDefault="00F26825" w:rsidP="00EC3E41">
      <w:pPr>
        <w:snapToGrid w:val="0"/>
        <w:rPr>
          <w:b/>
          <w:bCs/>
          <w:sz w:val="22"/>
          <w:szCs w:val="22"/>
        </w:rPr>
      </w:pPr>
      <w:r>
        <w:rPr>
          <w:b/>
          <w:bCs/>
          <w:sz w:val="22"/>
          <w:szCs w:val="22"/>
        </w:rPr>
        <w:t>Observation 2</w:t>
      </w:r>
    </w:p>
    <w:p w14:paraId="5CA3FA55" w14:textId="12E24026" w:rsidR="00B0117B" w:rsidRPr="00D600C3" w:rsidRDefault="00395AF4" w:rsidP="00EC3E41">
      <w:pPr>
        <w:snapToGrid w:val="0"/>
        <w:rPr>
          <w:b/>
          <w:bCs/>
          <w:sz w:val="22"/>
          <w:szCs w:val="22"/>
        </w:rPr>
      </w:pPr>
      <w:r w:rsidRPr="00D600C3">
        <w:rPr>
          <w:b/>
          <w:bCs/>
          <w:sz w:val="22"/>
          <w:szCs w:val="22"/>
        </w:rPr>
        <w:t>NR should support 4096QAM</w:t>
      </w:r>
      <w:r w:rsidR="00A97587" w:rsidRPr="00D600C3">
        <w:rPr>
          <w:b/>
          <w:bCs/>
          <w:sz w:val="22"/>
          <w:szCs w:val="22"/>
        </w:rPr>
        <w:t xml:space="preserve">, </w:t>
      </w:r>
      <w:r w:rsidRPr="00D600C3">
        <w:rPr>
          <w:b/>
          <w:bCs/>
          <w:sz w:val="22"/>
          <w:szCs w:val="22"/>
        </w:rPr>
        <w:t>provid</w:t>
      </w:r>
      <w:r w:rsidR="00A97587" w:rsidRPr="00D600C3">
        <w:rPr>
          <w:b/>
          <w:bCs/>
          <w:sz w:val="22"/>
          <w:szCs w:val="22"/>
        </w:rPr>
        <w:t>ing</w:t>
      </w:r>
      <w:r w:rsidRPr="00D600C3">
        <w:rPr>
          <w:b/>
          <w:bCs/>
          <w:sz w:val="22"/>
          <w:szCs w:val="22"/>
        </w:rPr>
        <w:t xml:space="preserve"> a similar performance with other similar access technologies</w:t>
      </w:r>
      <w:r w:rsidR="00462889" w:rsidRPr="00D600C3">
        <w:rPr>
          <w:b/>
          <w:bCs/>
          <w:sz w:val="22"/>
          <w:szCs w:val="22"/>
        </w:rPr>
        <w:t>.</w:t>
      </w:r>
    </w:p>
    <w:p w14:paraId="230C6340" w14:textId="77777777" w:rsidR="00EC3E41" w:rsidRPr="00EC3E41" w:rsidRDefault="00EC3E41" w:rsidP="00EC3E41">
      <w:pPr>
        <w:snapToGrid w:val="0"/>
        <w:rPr>
          <w:b/>
          <w:bCs/>
        </w:rPr>
      </w:pPr>
    </w:p>
    <w:p w14:paraId="460BDD7C" w14:textId="25B07EDE" w:rsidR="00940EC7" w:rsidRPr="006C4705" w:rsidRDefault="00A97587" w:rsidP="00940EC7">
      <w:pPr>
        <w:pStyle w:val="Heading2"/>
        <w:rPr>
          <w:lang w:val="en-US"/>
        </w:rPr>
      </w:pPr>
      <w:r>
        <w:rPr>
          <w:lang w:val="en-US"/>
        </w:rPr>
        <w:t>Challenges and possible mitigation</w:t>
      </w:r>
    </w:p>
    <w:p w14:paraId="3CF6ABAC" w14:textId="31E578AA" w:rsidR="00462889" w:rsidRDefault="00462889" w:rsidP="00A97587">
      <w:pPr>
        <w:rPr>
          <w:iCs/>
          <w:color w:val="000000" w:themeColor="text1"/>
          <w:sz w:val="22"/>
          <w:szCs w:val="22"/>
        </w:rPr>
      </w:pPr>
      <w:r w:rsidRPr="00462889">
        <w:rPr>
          <w:iCs/>
          <w:color w:val="000000" w:themeColor="text1"/>
          <w:sz w:val="22"/>
          <w:szCs w:val="22"/>
        </w:rPr>
        <w:t xml:space="preserve">In order to evaluate the performance of NR FWA based on </w:t>
      </w:r>
      <w:r w:rsidR="00C44E85">
        <w:rPr>
          <w:iCs/>
          <w:color w:val="000000" w:themeColor="text1"/>
          <w:sz w:val="22"/>
          <w:szCs w:val="22"/>
        </w:rPr>
        <w:t>4</w:t>
      </w:r>
      <w:r w:rsidR="006C31C7">
        <w:rPr>
          <w:iCs/>
          <w:color w:val="000000" w:themeColor="text1"/>
          <w:sz w:val="22"/>
          <w:szCs w:val="22"/>
        </w:rPr>
        <w:t>096</w:t>
      </w:r>
      <w:r w:rsidRPr="00462889">
        <w:rPr>
          <w:iCs/>
          <w:color w:val="000000" w:themeColor="text1"/>
          <w:sz w:val="22"/>
          <w:szCs w:val="22"/>
        </w:rPr>
        <w:t xml:space="preserve">QAM, we analyze </w:t>
      </w:r>
      <w:r w:rsidR="00A97587">
        <w:rPr>
          <w:iCs/>
          <w:color w:val="000000" w:themeColor="text1"/>
          <w:sz w:val="22"/>
          <w:szCs w:val="22"/>
        </w:rPr>
        <w:t xml:space="preserve">a </w:t>
      </w:r>
      <w:r w:rsidR="006C31C7">
        <w:rPr>
          <w:iCs/>
          <w:color w:val="000000" w:themeColor="text1"/>
          <w:sz w:val="22"/>
          <w:szCs w:val="22"/>
        </w:rPr>
        <w:t>R</w:t>
      </w:r>
      <w:r w:rsidR="00A97587">
        <w:rPr>
          <w:iCs/>
          <w:color w:val="000000" w:themeColor="text1"/>
          <w:sz w:val="22"/>
          <w:szCs w:val="22"/>
        </w:rPr>
        <w:t>Ma scenario,</w:t>
      </w:r>
      <w:r w:rsidRPr="00462889">
        <w:rPr>
          <w:iCs/>
          <w:color w:val="000000" w:themeColor="text1"/>
          <w:sz w:val="22"/>
          <w:szCs w:val="22"/>
        </w:rPr>
        <w:t xml:space="preserve"> using </w:t>
      </w:r>
      <w:r w:rsidR="006C31C7">
        <w:rPr>
          <w:iCs/>
          <w:color w:val="000000" w:themeColor="text1"/>
          <w:sz w:val="22"/>
          <w:szCs w:val="22"/>
        </w:rPr>
        <w:t>outdoor</w:t>
      </w:r>
      <w:r w:rsidRPr="00462889">
        <w:rPr>
          <w:iCs/>
          <w:color w:val="000000" w:themeColor="text1"/>
          <w:sz w:val="22"/>
          <w:szCs w:val="22"/>
        </w:rPr>
        <w:t xml:space="preserve"> </w:t>
      </w:r>
      <w:r w:rsidR="006C31C7">
        <w:rPr>
          <w:iCs/>
          <w:color w:val="000000" w:themeColor="text1"/>
          <w:sz w:val="22"/>
          <w:szCs w:val="22"/>
        </w:rPr>
        <w:t xml:space="preserve">below the roof with an </w:t>
      </w:r>
      <w:r w:rsidR="00A97587">
        <w:rPr>
          <w:iCs/>
          <w:color w:val="000000" w:themeColor="text1"/>
          <w:sz w:val="22"/>
          <w:szCs w:val="22"/>
        </w:rPr>
        <w:t>antenna height =</w:t>
      </w:r>
      <w:r w:rsidR="006C31C7">
        <w:rPr>
          <w:iCs/>
          <w:color w:val="000000" w:themeColor="text1"/>
          <w:sz w:val="22"/>
          <w:szCs w:val="22"/>
        </w:rPr>
        <w:t>2</w:t>
      </w:r>
      <w:r w:rsidR="00A97587">
        <w:rPr>
          <w:iCs/>
          <w:color w:val="000000" w:themeColor="text1"/>
          <w:sz w:val="22"/>
          <w:szCs w:val="22"/>
        </w:rPr>
        <w:t xml:space="preserve">m and a </w:t>
      </w:r>
      <w:r w:rsidRPr="00A97587">
        <w:rPr>
          <w:iCs/>
          <w:color w:val="000000" w:themeColor="text1"/>
          <w:sz w:val="22"/>
          <w:szCs w:val="22"/>
        </w:rPr>
        <w:t>gNB antenna height=</w:t>
      </w:r>
      <w:r w:rsidR="006C31C7">
        <w:rPr>
          <w:iCs/>
          <w:color w:val="000000" w:themeColor="text1"/>
          <w:sz w:val="22"/>
          <w:szCs w:val="22"/>
        </w:rPr>
        <w:t>3</w:t>
      </w:r>
      <w:r w:rsidRPr="00A97587">
        <w:rPr>
          <w:iCs/>
          <w:color w:val="000000" w:themeColor="text1"/>
          <w:sz w:val="22"/>
          <w:szCs w:val="22"/>
        </w:rPr>
        <w:t>5m</w:t>
      </w:r>
      <w:r w:rsidR="00A97587">
        <w:rPr>
          <w:iCs/>
          <w:color w:val="000000" w:themeColor="text1"/>
          <w:sz w:val="22"/>
          <w:szCs w:val="22"/>
        </w:rPr>
        <w:t xml:space="preserve">. Two </w:t>
      </w:r>
      <w:r w:rsidR="006C31C7">
        <w:rPr>
          <w:iCs/>
          <w:color w:val="000000" w:themeColor="text1"/>
          <w:sz w:val="22"/>
          <w:szCs w:val="22"/>
        </w:rPr>
        <w:t xml:space="preserve">propagation </w:t>
      </w:r>
      <w:r w:rsidR="00A97587">
        <w:rPr>
          <w:iCs/>
          <w:color w:val="000000" w:themeColor="text1"/>
          <w:sz w:val="22"/>
          <w:szCs w:val="22"/>
        </w:rPr>
        <w:t>subcases are analyzed: LOS and composite LOS/NLOS</w:t>
      </w:r>
      <w:r w:rsidR="00D600C3">
        <w:rPr>
          <w:iCs/>
          <w:color w:val="000000" w:themeColor="text1"/>
          <w:sz w:val="22"/>
          <w:szCs w:val="22"/>
        </w:rPr>
        <w:t>.</w:t>
      </w:r>
      <w:r w:rsidR="00C44E85">
        <w:rPr>
          <w:iCs/>
          <w:color w:val="000000" w:themeColor="text1"/>
          <w:sz w:val="22"/>
          <w:szCs w:val="22"/>
        </w:rPr>
        <w:t xml:space="preserve"> </w:t>
      </w:r>
      <w:r w:rsidR="006C31C7">
        <w:rPr>
          <w:iCs/>
          <w:color w:val="000000" w:themeColor="text1"/>
          <w:sz w:val="22"/>
          <w:szCs w:val="22"/>
        </w:rPr>
        <w:t>The s</w:t>
      </w:r>
      <w:r w:rsidR="00C44E85">
        <w:rPr>
          <w:iCs/>
          <w:color w:val="000000" w:themeColor="text1"/>
          <w:sz w:val="22"/>
          <w:szCs w:val="22"/>
        </w:rPr>
        <w:t xml:space="preserve">imulation assumptions are shown in Appendix. </w:t>
      </w:r>
    </w:p>
    <w:p w14:paraId="639C73F7" w14:textId="3E91D6FE" w:rsidR="00D600C3" w:rsidRDefault="00A6583F" w:rsidP="00A97587">
      <w:pPr>
        <w:rPr>
          <w:iCs/>
          <w:color w:val="000000" w:themeColor="text1"/>
          <w:sz w:val="22"/>
          <w:szCs w:val="22"/>
        </w:rPr>
      </w:pPr>
      <w:r>
        <w:rPr>
          <w:iCs/>
          <w:color w:val="000000" w:themeColor="text1"/>
          <w:sz w:val="22"/>
          <w:szCs w:val="22"/>
        </w:rPr>
        <w:lastRenderedPageBreak/>
        <w:t xml:space="preserve">We target the </w:t>
      </w:r>
      <w:r w:rsidR="006C31C7">
        <w:rPr>
          <w:iCs/>
          <w:color w:val="000000" w:themeColor="text1"/>
          <w:sz w:val="22"/>
          <w:szCs w:val="22"/>
        </w:rPr>
        <w:t>path length (</w:t>
      </w:r>
      <w:r>
        <w:rPr>
          <w:iCs/>
          <w:color w:val="000000" w:themeColor="text1"/>
          <w:sz w:val="22"/>
          <w:szCs w:val="22"/>
        </w:rPr>
        <w:t>coverage</w:t>
      </w:r>
      <w:r w:rsidR="006C31C7">
        <w:rPr>
          <w:iCs/>
          <w:color w:val="000000" w:themeColor="text1"/>
          <w:sz w:val="22"/>
          <w:szCs w:val="22"/>
        </w:rPr>
        <w:t>)</w:t>
      </w:r>
      <w:r>
        <w:rPr>
          <w:iCs/>
          <w:color w:val="000000" w:themeColor="text1"/>
          <w:sz w:val="22"/>
          <w:szCs w:val="22"/>
        </w:rPr>
        <w:t xml:space="preserve"> for two SINR cases: 41 dB (equivalent to 8/9</w:t>
      </w:r>
      <w:r w:rsidR="00187190">
        <w:rPr>
          <w:iCs/>
          <w:color w:val="000000" w:themeColor="text1"/>
          <w:sz w:val="22"/>
          <w:szCs w:val="22"/>
        </w:rPr>
        <w:t xml:space="preserve"> 4K </w:t>
      </w:r>
      <w:r>
        <w:rPr>
          <w:iCs/>
          <w:color w:val="000000" w:themeColor="text1"/>
          <w:sz w:val="22"/>
          <w:szCs w:val="22"/>
        </w:rPr>
        <w:t>QAM [6]) and 3</w:t>
      </w:r>
      <w:r w:rsidR="006C31C7">
        <w:rPr>
          <w:iCs/>
          <w:color w:val="000000" w:themeColor="text1"/>
          <w:sz w:val="22"/>
          <w:szCs w:val="22"/>
        </w:rPr>
        <w:t>8</w:t>
      </w:r>
      <w:r>
        <w:rPr>
          <w:iCs/>
          <w:color w:val="000000" w:themeColor="text1"/>
          <w:sz w:val="22"/>
          <w:szCs w:val="22"/>
        </w:rPr>
        <w:t xml:space="preserve"> dB,</w:t>
      </w:r>
      <w:r w:rsidR="00825AFA">
        <w:rPr>
          <w:iCs/>
          <w:color w:val="000000" w:themeColor="text1"/>
          <w:sz w:val="22"/>
          <w:szCs w:val="22"/>
        </w:rPr>
        <w:t xml:space="preserve"> (supporting 5/6QAM4096 [7])</w:t>
      </w:r>
      <w:r>
        <w:rPr>
          <w:iCs/>
          <w:color w:val="000000" w:themeColor="text1"/>
          <w:sz w:val="22"/>
          <w:szCs w:val="22"/>
        </w:rPr>
        <w:t xml:space="preserve"> for a network load =25</w:t>
      </w:r>
      <w:r w:rsidR="006C31C7">
        <w:rPr>
          <w:iCs/>
          <w:color w:val="000000" w:themeColor="text1"/>
          <w:sz w:val="22"/>
          <w:szCs w:val="22"/>
        </w:rPr>
        <w:t>/50/75</w:t>
      </w:r>
      <w:r>
        <w:rPr>
          <w:iCs/>
          <w:color w:val="000000" w:themeColor="text1"/>
          <w:sz w:val="22"/>
          <w:szCs w:val="22"/>
        </w:rPr>
        <w:t>%.</w:t>
      </w:r>
      <w:r w:rsidR="00187190">
        <w:rPr>
          <w:iCs/>
          <w:color w:val="000000" w:themeColor="text1"/>
          <w:sz w:val="22"/>
          <w:szCs w:val="22"/>
        </w:rPr>
        <w:t xml:space="preserve"> In our simulations, we </w:t>
      </w:r>
      <w:r w:rsidR="00825AFA">
        <w:rPr>
          <w:iCs/>
          <w:color w:val="000000" w:themeColor="text1"/>
          <w:sz w:val="22"/>
          <w:szCs w:val="22"/>
        </w:rPr>
        <w:t>assume</w:t>
      </w:r>
      <w:r w:rsidR="00187190">
        <w:rPr>
          <w:iCs/>
          <w:color w:val="000000" w:themeColor="text1"/>
          <w:sz w:val="22"/>
          <w:szCs w:val="22"/>
        </w:rPr>
        <w:t xml:space="preserve"> </w:t>
      </w:r>
      <w:r w:rsidR="00825AFA">
        <w:rPr>
          <w:iCs/>
          <w:color w:val="000000" w:themeColor="text1"/>
          <w:sz w:val="22"/>
          <w:szCs w:val="22"/>
        </w:rPr>
        <w:t>2000</w:t>
      </w:r>
      <w:r w:rsidR="00187190">
        <w:rPr>
          <w:iCs/>
          <w:color w:val="000000" w:themeColor="text1"/>
          <w:sz w:val="22"/>
          <w:szCs w:val="22"/>
        </w:rPr>
        <w:t xml:space="preserve">m as </w:t>
      </w:r>
      <w:r w:rsidR="00825AFA">
        <w:rPr>
          <w:iCs/>
          <w:color w:val="000000" w:themeColor="text1"/>
          <w:sz w:val="22"/>
          <w:szCs w:val="22"/>
        </w:rPr>
        <w:t xml:space="preserve">the mobile cell edge (SINR=-4.5dB under </w:t>
      </w:r>
      <w:r w:rsidR="001F2205">
        <w:rPr>
          <w:iCs/>
          <w:color w:val="000000" w:themeColor="text1"/>
          <w:sz w:val="22"/>
          <w:szCs w:val="22"/>
        </w:rPr>
        <w:t xml:space="preserve">the assumed </w:t>
      </w:r>
      <w:r w:rsidR="00825AFA">
        <w:rPr>
          <w:iCs/>
          <w:color w:val="000000" w:themeColor="text1"/>
          <w:sz w:val="22"/>
          <w:szCs w:val="22"/>
        </w:rPr>
        <w:t>network interference conditions)</w:t>
      </w:r>
      <w:r w:rsidR="00187190">
        <w:rPr>
          <w:iCs/>
          <w:color w:val="000000" w:themeColor="text1"/>
          <w:sz w:val="22"/>
          <w:szCs w:val="22"/>
        </w:rPr>
        <w:t xml:space="preserve">. </w:t>
      </w:r>
    </w:p>
    <w:p w14:paraId="66DF65CE" w14:textId="235172BE" w:rsidR="00D600C3" w:rsidRDefault="00D600C3" w:rsidP="00A97587">
      <w:pPr>
        <w:rPr>
          <w:iCs/>
          <w:color w:val="000000" w:themeColor="text1"/>
          <w:sz w:val="22"/>
          <w:szCs w:val="22"/>
        </w:rPr>
      </w:pPr>
    </w:p>
    <w:tbl>
      <w:tblPr>
        <w:tblStyle w:val="TableGrid"/>
        <w:tblW w:w="6835" w:type="dxa"/>
        <w:jc w:val="center"/>
        <w:tblLook w:val="04A0" w:firstRow="1" w:lastRow="0" w:firstColumn="1" w:lastColumn="0" w:noHBand="0" w:noVBand="1"/>
      </w:tblPr>
      <w:tblGrid>
        <w:gridCol w:w="6862"/>
      </w:tblGrid>
      <w:tr w:rsidR="001C05B3" w14:paraId="3452BCD5" w14:textId="77777777" w:rsidTr="001C05B3">
        <w:trPr>
          <w:trHeight w:val="5451"/>
          <w:jc w:val="center"/>
        </w:trPr>
        <w:tc>
          <w:tcPr>
            <w:tcW w:w="6835" w:type="dxa"/>
          </w:tcPr>
          <w:p w14:paraId="1D75FB96" w14:textId="56FE6359" w:rsidR="001C05B3" w:rsidRDefault="001C05B3" w:rsidP="001C05B3">
            <w:pPr>
              <w:jc w:val="center"/>
              <w:rPr>
                <w:iCs/>
                <w:color w:val="000000" w:themeColor="text1"/>
                <w:sz w:val="22"/>
                <w:szCs w:val="22"/>
              </w:rPr>
            </w:pPr>
            <w:r>
              <w:rPr>
                <w:iCs/>
                <w:noProof/>
                <w:color w:val="000000" w:themeColor="text1"/>
                <w:sz w:val="22"/>
                <w:szCs w:val="22"/>
              </w:rPr>
              <w:drawing>
                <wp:inline distT="0" distB="0" distL="0" distR="0" wp14:anchorId="78362046" wp14:editId="4A43B0D3">
                  <wp:extent cx="4200939" cy="3385660"/>
                  <wp:effectExtent l="0" t="0" r="3175"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rotWithShape="1">
                          <a:blip r:embed="rId12"/>
                          <a:srcRect l="7037" t="7808" r="7677" b="5216"/>
                          <a:stretch/>
                        </pic:blipFill>
                        <pic:spPr bwMode="auto">
                          <a:xfrm>
                            <a:off x="0" y="0"/>
                            <a:ext cx="4205192" cy="3389088"/>
                          </a:xfrm>
                          <a:prstGeom prst="rect">
                            <a:avLst/>
                          </a:prstGeom>
                          <a:ln>
                            <a:noFill/>
                          </a:ln>
                          <a:extLst>
                            <a:ext uri="{53640926-AAD7-44D8-BBD7-CCE9431645EC}">
                              <a14:shadowObscured xmlns:a14="http://schemas.microsoft.com/office/drawing/2010/main"/>
                            </a:ext>
                          </a:extLst>
                        </pic:spPr>
                      </pic:pic>
                    </a:graphicData>
                  </a:graphic>
                </wp:inline>
              </w:drawing>
            </w:r>
          </w:p>
        </w:tc>
      </w:tr>
      <w:tr w:rsidR="001C05B3" w14:paraId="07B04BAD" w14:textId="77777777" w:rsidTr="001C05B3">
        <w:trPr>
          <w:trHeight w:val="503"/>
          <w:jc w:val="center"/>
        </w:trPr>
        <w:tc>
          <w:tcPr>
            <w:tcW w:w="6835" w:type="dxa"/>
          </w:tcPr>
          <w:p w14:paraId="6522F74A" w14:textId="7F0A82AF" w:rsidR="001C05B3" w:rsidRPr="00A6583F" w:rsidRDefault="001C05B3" w:rsidP="00A6583F">
            <w:pPr>
              <w:pStyle w:val="ListParagraph"/>
              <w:numPr>
                <w:ilvl w:val="0"/>
                <w:numId w:val="4"/>
              </w:numPr>
              <w:ind w:firstLineChars="0"/>
              <w:jc w:val="center"/>
              <w:rPr>
                <w:iCs/>
                <w:color w:val="000000" w:themeColor="text1"/>
                <w:sz w:val="22"/>
                <w:szCs w:val="22"/>
              </w:rPr>
            </w:pPr>
            <w:r>
              <w:rPr>
                <w:iCs/>
                <w:color w:val="000000" w:themeColor="text1"/>
                <w:sz w:val="22"/>
                <w:szCs w:val="22"/>
              </w:rPr>
              <w:t>RMaLOS</w:t>
            </w:r>
          </w:p>
        </w:tc>
      </w:tr>
      <w:tr w:rsidR="001C05B3" w14:paraId="5BA3718A" w14:textId="77777777" w:rsidTr="001C05B3">
        <w:trPr>
          <w:trHeight w:val="503"/>
          <w:jc w:val="center"/>
        </w:trPr>
        <w:tc>
          <w:tcPr>
            <w:tcW w:w="6835" w:type="dxa"/>
          </w:tcPr>
          <w:p w14:paraId="7035D118" w14:textId="69D540E4" w:rsidR="001C05B3" w:rsidRPr="001C05B3" w:rsidRDefault="001C05B3" w:rsidP="001C05B3">
            <w:pPr>
              <w:rPr>
                <w:iCs/>
                <w:color w:val="000000" w:themeColor="text1"/>
                <w:sz w:val="22"/>
                <w:szCs w:val="22"/>
              </w:rPr>
            </w:pPr>
            <w:r>
              <w:rPr>
                <w:noProof/>
              </w:rPr>
              <w:drawing>
                <wp:inline distT="0" distB="0" distL="0" distR="0" wp14:anchorId="352755E7" wp14:editId="6762CA19">
                  <wp:extent cx="4220818" cy="3441739"/>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rotWithShape="1">
                          <a:blip r:embed="rId13"/>
                          <a:srcRect l="4870" t="7138" r="8308" b="4770"/>
                          <a:stretch/>
                        </pic:blipFill>
                        <pic:spPr bwMode="auto">
                          <a:xfrm>
                            <a:off x="0" y="0"/>
                            <a:ext cx="4222858" cy="3443402"/>
                          </a:xfrm>
                          <a:prstGeom prst="rect">
                            <a:avLst/>
                          </a:prstGeom>
                          <a:ln>
                            <a:noFill/>
                          </a:ln>
                          <a:extLst>
                            <a:ext uri="{53640926-AAD7-44D8-BBD7-CCE9431645EC}">
                              <a14:shadowObscured xmlns:a14="http://schemas.microsoft.com/office/drawing/2010/main"/>
                            </a:ext>
                          </a:extLst>
                        </pic:spPr>
                      </pic:pic>
                    </a:graphicData>
                  </a:graphic>
                </wp:inline>
              </w:drawing>
            </w:r>
          </w:p>
        </w:tc>
      </w:tr>
      <w:tr w:rsidR="001C05B3" w14:paraId="54A33C71" w14:textId="77777777" w:rsidTr="001C05B3">
        <w:trPr>
          <w:trHeight w:val="503"/>
          <w:jc w:val="center"/>
        </w:trPr>
        <w:tc>
          <w:tcPr>
            <w:tcW w:w="6835" w:type="dxa"/>
          </w:tcPr>
          <w:p w14:paraId="2E71890B" w14:textId="67B14ED4" w:rsidR="001C05B3" w:rsidRDefault="001C05B3" w:rsidP="00A6583F">
            <w:pPr>
              <w:pStyle w:val="ListParagraph"/>
              <w:numPr>
                <w:ilvl w:val="0"/>
                <w:numId w:val="4"/>
              </w:numPr>
              <w:ind w:firstLineChars="0"/>
              <w:jc w:val="center"/>
              <w:rPr>
                <w:iCs/>
                <w:color w:val="000000" w:themeColor="text1"/>
                <w:sz w:val="22"/>
                <w:szCs w:val="22"/>
              </w:rPr>
            </w:pPr>
            <w:r>
              <w:rPr>
                <w:iCs/>
                <w:color w:val="000000" w:themeColor="text1"/>
                <w:sz w:val="22"/>
                <w:szCs w:val="22"/>
              </w:rPr>
              <w:t>RMaComp</w:t>
            </w:r>
          </w:p>
        </w:tc>
      </w:tr>
    </w:tbl>
    <w:p w14:paraId="3FA4680F" w14:textId="0593BB92" w:rsidR="00D600C3" w:rsidRDefault="00A6583F" w:rsidP="00A6583F">
      <w:pPr>
        <w:pStyle w:val="Caption"/>
        <w:rPr>
          <w:iCs/>
          <w:color w:val="000000" w:themeColor="text1"/>
          <w:sz w:val="22"/>
          <w:szCs w:val="22"/>
        </w:rPr>
      </w:pPr>
      <w:r>
        <w:t xml:space="preserve">Figure </w:t>
      </w:r>
      <w:r>
        <w:fldChar w:fldCharType="begin"/>
      </w:r>
      <w:r>
        <w:instrText xml:space="preserve"> SEQ Figure \* ARABIC </w:instrText>
      </w:r>
      <w:r>
        <w:fldChar w:fldCharType="separate"/>
      </w:r>
      <w:r w:rsidR="008725D4">
        <w:rPr>
          <w:noProof/>
        </w:rPr>
        <w:t>1</w:t>
      </w:r>
      <w:r>
        <w:fldChar w:fldCharType="end"/>
      </w:r>
      <w:r>
        <w:t xml:space="preserve">. DL user SINR for </w:t>
      </w:r>
      <w:r w:rsidR="001C05B3">
        <w:t>25, 50 and 75%</w:t>
      </w:r>
      <w:r>
        <w:t xml:space="preserve"> network loads for </w:t>
      </w:r>
      <w:r w:rsidR="006B7A6E">
        <w:t>R</w:t>
      </w:r>
      <w:r>
        <w:t xml:space="preserve">Ma LOS and </w:t>
      </w:r>
      <w:r w:rsidR="006B7A6E">
        <w:t>R</w:t>
      </w:r>
      <w:r>
        <w:t xml:space="preserve">Ma Composite (LOS/NLOS) </w:t>
      </w:r>
      <w:r w:rsidR="001C05B3">
        <w:t>scenarios</w:t>
      </w:r>
      <w:r>
        <w:t>.</w:t>
      </w:r>
    </w:p>
    <w:p w14:paraId="7B89D107" w14:textId="39551A8D" w:rsidR="00B03967" w:rsidRDefault="00815224" w:rsidP="00B82AD6">
      <w:pPr>
        <w:snapToGrid w:val="0"/>
        <w:rPr>
          <w:iCs/>
          <w:color w:val="000000" w:themeColor="text1"/>
          <w:sz w:val="22"/>
          <w:szCs w:val="22"/>
        </w:rPr>
      </w:pPr>
      <w:r>
        <w:rPr>
          <w:iCs/>
          <w:color w:val="000000" w:themeColor="text1"/>
          <w:sz w:val="22"/>
          <w:szCs w:val="22"/>
        </w:rPr>
        <w:lastRenderedPageBreak/>
        <w:t>Based on the assumptions used for this simulated scenario, we observe:</w:t>
      </w:r>
    </w:p>
    <w:p w14:paraId="10E86978" w14:textId="23A76904" w:rsidR="00815224" w:rsidRDefault="001F2205" w:rsidP="00B82AD6">
      <w:pPr>
        <w:pStyle w:val="ListParagraph"/>
        <w:numPr>
          <w:ilvl w:val="0"/>
          <w:numId w:val="5"/>
        </w:numPr>
        <w:snapToGrid w:val="0"/>
        <w:ind w:firstLineChars="0"/>
        <w:rPr>
          <w:iCs/>
          <w:color w:val="000000" w:themeColor="text1"/>
          <w:sz w:val="22"/>
          <w:szCs w:val="22"/>
        </w:rPr>
      </w:pPr>
      <w:r>
        <w:rPr>
          <w:iCs/>
          <w:color w:val="000000" w:themeColor="text1"/>
          <w:sz w:val="22"/>
          <w:szCs w:val="22"/>
        </w:rPr>
        <w:t>R</w:t>
      </w:r>
      <w:r w:rsidR="00815224">
        <w:rPr>
          <w:iCs/>
          <w:color w:val="000000" w:themeColor="text1"/>
          <w:sz w:val="22"/>
          <w:szCs w:val="22"/>
        </w:rPr>
        <w:t>MaLOS co</w:t>
      </w:r>
      <w:r>
        <w:rPr>
          <w:iCs/>
          <w:color w:val="000000" w:themeColor="text1"/>
          <w:sz w:val="22"/>
          <w:szCs w:val="22"/>
        </w:rPr>
        <w:t>uld</w:t>
      </w:r>
      <w:r w:rsidR="00187190">
        <w:rPr>
          <w:iCs/>
          <w:color w:val="000000" w:themeColor="text1"/>
          <w:sz w:val="22"/>
          <w:szCs w:val="22"/>
        </w:rPr>
        <w:t xml:space="preserve"> achieve </w:t>
      </w:r>
      <w:r>
        <w:rPr>
          <w:iCs/>
          <w:color w:val="000000" w:themeColor="text1"/>
          <w:sz w:val="22"/>
          <w:szCs w:val="22"/>
        </w:rPr>
        <w:t>full cell coverage (cell radius 2000m)</w:t>
      </w:r>
      <w:r w:rsidR="00187190">
        <w:rPr>
          <w:iCs/>
          <w:color w:val="000000" w:themeColor="text1"/>
          <w:sz w:val="22"/>
          <w:szCs w:val="22"/>
        </w:rPr>
        <w:t xml:space="preserve"> </w:t>
      </w:r>
      <w:r>
        <w:rPr>
          <w:iCs/>
          <w:color w:val="000000" w:themeColor="text1"/>
          <w:sz w:val="22"/>
          <w:szCs w:val="22"/>
        </w:rPr>
        <w:t>for 8/9</w:t>
      </w:r>
      <w:r w:rsidR="00187190">
        <w:rPr>
          <w:iCs/>
          <w:color w:val="000000" w:themeColor="text1"/>
          <w:sz w:val="22"/>
          <w:szCs w:val="22"/>
        </w:rPr>
        <w:t>QAM</w:t>
      </w:r>
      <w:r>
        <w:rPr>
          <w:iCs/>
          <w:color w:val="000000" w:themeColor="text1"/>
          <w:sz w:val="22"/>
          <w:szCs w:val="22"/>
        </w:rPr>
        <w:t>4096</w:t>
      </w:r>
      <w:r w:rsidR="00187190">
        <w:rPr>
          <w:iCs/>
          <w:color w:val="000000" w:themeColor="text1"/>
          <w:sz w:val="22"/>
          <w:szCs w:val="22"/>
        </w:rPr>
        <w:t xml:space="preserve"> </w:t>
      </w:r>
      <w:r>
        <w:rPr>
          <w:iCs/>
          <w:color w:val="000000" w:themeColor="text1"/>
          <w:sz w:val="22"/>
          <w:szCs w:val="22"/>
        </w:rPr>
        <w:t>for an outage =2% and network load=25% or lower</w:t>
      </w:r>
      <w:r w:rsidR="00815224">
        <w:rPr>
          <w:iCs/>
          <w:color w:val="000000" w:themeColor="text1"/>
          <w:sz w:val="22"/>
          <w:szCs w:val="22"/>
        </w:rPr>
        <w:t>.</w:t>
      </w:r>
    </w:p>
    <w:p w14:paraId="22567811" w14:textId="1E6E770A" w:rsidR="001F2205" w:rsidRDefault="001F2205" w:rsidP="001F2205">
      <w:pPr>
        <w:pStyle w:val="ListParagraph"/>
        <w:numPr>
          <w:ilvl w:val="0"/>
          <w:numId w:val="5"/>
        </w:numPr>
        <w:snapToGrid w:val="0"/>
        <w:ind w:firstLineChars="0"/>
        <w:rPr>
          <w:iCs/>
          <w:color w:val="000000" w:themeColor="text1"/>
          <w:sz w:val="22"/>
          <w:szCs w:val="22"/>
        </w:rPr>
      </w:pPr>
      <w:r>
        <w:rPr>
          <w:iCs/>
          <w:color w:val="000000" w:themeColor="text1"/>
          <w:sz w:val="22"/>
          <w:szCs w:val="22"/>
        </w:rPr>
        <w:t xml:space="preserve">RMaLOS could achieve full cell coverage (cell radius 2000m) for </w:t>
      </w:r>
      <w:r>
        <w:rPr>
          <w:iCs/>
          <w:color w:val="000000" w:themeColor="text1"/>
          <w:sz w:val="22"/>
          <w:szCs w:val="22"/>
        </w:rPr>
        <w:t>5/6</w:t>
      </w:r>
      <w:r>
        <w:rPr>
          <w:iCs/>
          <w:color w:val="000000" w:themeColor="text1"/>
          <w:sz w:val="22"/>
          <w:szCs w:val="22"/>
        </w:rPr>
        <w:t>QAM4096 for an outage =2%</w:t>
      </w:r>
      <w:r>
        <w:rPr>
          <w:iCs/>
          <w:color w:val="000000" w:themeColor="text1"/>
          <w:sz w:val="22"/>
          <w:szCs w:val="22"/>
        </w:rPr>
        <w:t xml:space="preserve">, a </w:t>
      </w:r>
      <w:r>
        <w:rPr>
          <w:iCs/>
          <w:color w:val="000000" w:themeColor="text1"/>
          <w:sz w:val="22"/>
          <w:szCs w:val="22"/>
        </w:rPr>
        <w:t>network load</w:t>
      </w:r>
      <w:r>
        <w:rPr>
          <w:iCs/>
          <w:color w:val="000000" w:themeColor="text1"/>
          <w:sz w:val="22"/>
          <w:szCs w:val="22"/>
        </w:rPr>
        <w:t xml:space="preserve"> of 75</w:t>
      </w:r>
      <w:r>
        <w:rPr>
          <w:iCs/>
          <w:color w:val="000000" w:themeColor="text1"/>
          <w:sz w:val="22"/>
          <w:szCs w:val="22"/>
        </w:rPr>
        <w:t>%</w:t>
      </w:r>
      <w:r>
        <w:rPr>
          <w:iCs/>
          <w:color w:val="000000" w:themeColor="text1"/>
          <w:sz w:val="22"/>
          <w:szCs w:val="22"/>
        </w:rPr>
        <w:t xml:space="preserve"> or lower</w:t>
      </w:r>
    </w:p>
    <w:p w14:paraId="7AE627C7" w14:textId="772A5B45" w:rsidR="001F2205" w:rsidRDefault="001F2205" w:rsidP="001F2205">
      <w:pPr>
        <w:pStyle w:val="ListParagraph"/>
        <w:numPr>
          <w:ilvl w:val="0"/>
          <w:numId w:val="5"/>
        </w:numPr>
        <w:snapToGrid w:val="0"/>
        <w:ind w:firstLineChars="0"/>
        <w:rPr>
          <w:iCs/>
          <w:color w:val="000000" w:themeColor="text1"/>
          <w:sz w:val="22"/>
          <w:szCs w:val="22"/>
        </w:rPr>
      </w:pPr>
      <w:r>
        <w:rPr>
          <w:iCs/>
          <w:color w:val="000000" w:themeColor="text1"/>
          <w:sz w:val="22"/>
          <w:szCs w:val="22"/>
        </w:rPr>
        <w:t>RMaLOS could achieve full cell coverage (cell radius 2000m) for 5/6QAM4096 for an outage =</w:t>
      </w:r>
      <w:r>
        <w:rPr>
          <w:iCs/>
          <w:color w:val="000000" w:themeColor="text1"/>
          <w:sz w:val="22"/>
          <w:szCs w:val="22"/>
        </w:rPr>
        <w:t>1</w:t>
      </w:r>
      <w:r>
        <w:rPr>
          <w:iCs/>
          <w:color w:val="000000" w:themeColor="text1"/>
          <w:sz w:val="22"/>
          <w:szCs w:val="22"/>
        </w:rPr>
        <w:t>%, a</w:t>
      </w:r>
      <w:r>
        <w:rPr>
          <w:iCs/>
          <w:color w:val="000000" w:themeColor="text1"/>
          <w:sz w:val="22"/>
          <w:szCs w:val="22"/>
        </w:rPr>
        <w:t xml:space="preserve"> </w:t>
      </w:r>
      <w:r>
        <w:rPr>
          <w:iCs/>
          <w:color w:val="000000" w:themeColor="text1"/>
          <w:sz w:val="22"/>
          <w:szCs w:val="22"/>
        </w:rPr>
        <w:t xml:space="preserve">network load up to </w:t>
      </w:r>
      <w:r>
        <w:rPr>
          <w:iCs/>
          <w:color w:val="000000" w:themeColor="text1"/>
          <w:sz w:val="22"/>
          <w:szCs w:val="22"/>
        </w:rPr>
        <w:t>25%</w:t>
      </w:r>
      <w:r>
        <w:rPr>
          <w:iCs/>
          <w:color w:val="000000" w:themeColor="text1"/>
          <w:sz w:val="22"/>
          <w:szCs w:val="22"/>
        </w:rPr>
        <w:t>.</w:t>
      </w:r>
    </w:p>
    <w:p w14:paraId="6476C12E" w14:textId="648B5571" w:rsidR="001F2205" w:rsidRDefault="001F2205" w:rsidP="001F2205">
      <w:pPr>
        <w:pStyle w:val="ListParagraph"/>
        <w:numPr>
          <w:ilvl w:val="0"/>
          <w:numId w:val="5"/>
        </w:numPr>
        <w:snapToGrid w:val="0"/>
        <w:ind w:firstLineChars="0"/>
        <w:rPr>
          <w:iCs/>
          <w:color w:val="000000" w:themeColor="text1"/>
          <w:sz w:val="22"/>
          <w:szCs w:val="22"/>
        </w:rPr>
      </w:pPr>
      <w:r>
        <w:rPr>
          <w:iCs/>
          <w:color w:val="000000" w:themeColor="text1"/>
          <w:sz w:val="22"/>
          <w:szCs w:val="22"/>
        </w:rPr>
        <w:t>RMa</w:t>
      </w:r>
      <w:r>
        <w:rPr>
          <w:iCs/>
          <w:color w:val="000000" w:themeColor="text1"/>
          <w:sz w:val="22"/>
          <w:szCs w:val="22"/>
        </w:rPr>
        <w:t>Comp</w:t>
      </w:r>
      <w:r>
        <w:rPr>
          <w:iCs/>
          <w:color w:val="000000" w:themeColor="text1"/>
          <w:sz w:val="22"/>
          <w:szCs w:val="22"/>
        </w:rPr>
        <w:t xml:space="preserve"> could achieve full cell coverage (cell radius 2000m) for 5/6QAM4096 for an outage =</w:t>
      </w:r>
      <w:r>
        <w:rPr>
          <w:iCs/>
          <w:color w:val="000000" w:themeColor="text1"/>
          <w:sz w:val="22"/>
          <w:szCs w:val="22"/>
        </w:rPr>
        <w:t>2</w:t>
      </w:r>
      <w:r>
        <w:rPr>
          <w:iCs/>
          <w:color w:val="000000" w:themeColor="text1"/>
          <w:sz w:val="22"/>
          <w:szCs w:val="22"/>
        </w:rPr>
        <w:t>%</w:t>
      </w:r>
      <w:r>
        <w:rPr>
          <w:iCs/>
          <w:color w:val="000000" w:themeColor="text1"/>
          <w:sz w:val="22"/>
          <w:szCs w:val="22"/>
        </w:rPr>
        <w:t xml:space="preserve"> and</w:t>
      </w:r>
      <w:r>
        <w:rPr>
          <w:iCs/>
          <w:color w:val="000000" w:themeColor="text1"/>
          <w:sz w:val="22"/>
          <w:szCs w:val="22"/>
        </w:rPr>
        <w:t xml:space="preserve"> a network load up to 25%.</w:t>
      </w:r>
    </w:p>
    <w:p w14:paraId="622F335A" w14:textId="7B592D4B" w:rsidR="00637953" w:rsidRDefault="001F2205" w:rsidP="00B82AD6">
      <w:pPr>
        <w:snapToGrid w:val="0"/>
        <w:ind w:left="360"/>
        <w:rPr>
          <w:iCs/>
          <w:color w:val="000000" w:themeColor="text1"/>
          <w:sz w:val="22"/>
          <w:szCs w:val="22"/>
        </w:rPr>
      </w:pPr>
      <w:r>
        <w:rPr>
          <w:iCs/>
          <w:color w:val="000000" w:themeColor="text1"/>
          <w:sz w:val="22"/>
          <w:szCs w:val="22"/>
        </w:rPr>
        <w:t>It should be mentioned</w:t>
      </w:r>
      <w:r w:rsidR="00637953">
        <w:rPr>
          <w:iCs/>
          <w:color w:val="000000" w:themeColor="text1"/>
          <w:sz w:val="22"/>
          <w:szCs w:val="22"/>
        </w:rPr>
        <w:t>:</w:t>
      </w:r>
    </w:p>
    <w:p w14:paraId="5348A487" w14:textId="6D056AF7" w:rsidR="0099261A" w:rsidRDefault="00637953" w:rsidP="00637953">
      <w:pPr>
        <w:pStyle w:val="ListParagraph"/>
        <w:numPr>
          <w:ilvl w:val="0"/>
          <w:numId w:val="12"/>
        </w:numPr>
        <w:snapToGrid w:val="0"/>
        <w:ind w:firstLineChars="0"/>
        <w:rPr>
          <w:iCs/>
          <w:color w:val="000000" w:themeColor="text1"/>
          <w:sz w:val="22"/>
          <w:szCs w:val="22"/>
        </w:rPr>
      </w:pPr>
      <w:r>
        <w:rPr>
          <w:iCs/>
          <w:color w:val="000000" w:themeColor="text1"/>
          <w:sz w:val="22"/>
          <w:szCs w:val="22"/>
        </w:rPr>
        <w:t>T</w:t>
      </w:r>
      <w:r w:rsidR="001F2205" w:rsidRPr="00637953">
        <w:rPr>
          <w:iCs/>
          <w:color w:val="000000" w:themeColor="text1"/>
          <w:sz w:val="22"/>
          <w:szCs w:val="22"/>
        </w:rPr>
        <w:t>hat the NR FWA system could operate on 4096QAM rates for higher network loads, if the outage requirements are relaxed.</w:t>
      </w:r>
    </w:p>
    <w:p w14:paraId="46FCC6C8" w14:textId="0F1DA41B" w:rsidR="00637953" w:rsidRDefault="00637953" w:rsidP="00637953">
      <w:pPr>
        <w:pStyle w:val="ListParagraph"/>
        <w:numPr>
          <w:ilvl w:val="0"/>
          <w:numId w:val="12"/>
        </w:numPr>
        <w:snapToGrid w:val="0"/>
        <w:ind w:firstLineChars="0"/>
        <w:rPr>
          <w:iCs/>
          <w:color w:val="000000" w:themeColor="text1"/>
          <w:sz w:val="22"/>
          <w:szCs w:val="22"/>
        </w:rPr>
      </w:pPr>
      <w:r>
        <w:rPr>
          <w:iCs/>
          <w:color w:val="000000" w:themeColor="text1"/>
          <w:sz w:val="22"/>
          <w:szCs w:val="22"/>
        </w:rPr>
        <w:t>The achievable user throughput (8/9QAM4096) under our assumptions is 271Mbps, being comparable with other wired access technologies, for 4 user/beam and 48 active users per cell.</w:t>
      </w:r>
    </w:p>
    <w:p w14:paraId="4ABA386F" w14:textId="6A0188F2" w:rsidR="00680F22" w:rsidRPr="00F26825" w:rsidRDefault="00680F22" w:rsidP="00F26825">
      <w:pPr>
        <w:snapToGrid w:val="0"/>
        <w:ind w:left="208"/>
        <w:rPr>
          <w:b/>
          <w:bCs/>
          <w:iCs/>
          <w:color w:val="000000" w:themeColor="text1"/>
          <w:sz w:val="22"/>
          <w:szCs w:val="22"/>
        </w:rPr>
      </w:pPr>
      <w:r>
        <w:rPr>
          <w:b/>
          <w:bCs/>
          <w:iCs/>
          <w:color w:val="000000" w:themeColor="text1"/>
          <w:sz w:val="22"/>
          <w:szCs w:val="22"/>
        </w:rPr>
        <w:t>Observation</w:t>
      </w:r>
      <w:r w:rsidRPr="00F26825">
        <w:rPr>
          <w:b/>
          <w:bCs/>
          <w:iCs/>
          <w:color w:val="000000" w:themeColor="text1"/>
          <w:sz w:val="22"/>
          <w:szCs w:val="22"/>
        </w:rPr>
        <w:t xml:space="preserve"> </w:t>
      </w:r>
      <w:r w:rsidR="00F26825">
        <w:rPr>
          <w:b/>
          <w:bCs/>
          <w:iCs/>
          <w:color w:val="000000" w:themeColor="text1"/>
          <w:sz w:val="22"/>
          <w:szCs w:val="22"/>
        </w:rPr>
        <w:t>3</w:t>
      </w:r>
    </w:p>
    <w:p w14:paraId="6513C89F" w14:textId="420E4D9C" w:rsidR="00680F22" w:rsidRDefault="00680F22" w:rsidP="00680F22">
      <w:pPr>
        <w:snapToGrid w:val="0"/>
        <w:ind w:left="208"/>
        <w:rPr>
          <w:b/>
          <w:bCs/>
          <w:iCs/>
          <w:color w:val="000000" w:themeColor="text1"/>
          <w:sz w:val="22"/>
          <w:szCs w:val="22"/>
        </w:rPr>
      </w:pPr>
      <w:r>
        <w:rPr>
          <w:b/>
          <w:bCs/>
          <w:iCs/>
          <w:color w:val="000000" w:themeColor="text1"/>
          <w:sz w:val="22"/>
          <w:szCs w:val="22"/>
        </w:rPr>
        <w:t>The NR FWA system could operate in LOS conditions, on higher network loads and employing high order QAM4096 rates for network outages of 2%.</w:t>
      </w:r>
    </w:p>
    <w:p w14:paraId="39C42773" w14:textId="15327029" w:rsidR="00680F22" w:rsidRDefault="00680F22" w:rsidP="00680F22">
      <w:pPr>
        <w:snapToGrid w:val="0"/>
        <w:ind w:left="208"/>
        <w:rPr>
          <w:b/>
          <w:bCs/>
          <w:iCs/>
          <w:color w:val="000000" w:themeColor="text1"/>
          <w:sz w:val="22"/>
          <w:szCs w:val="22"/>
        </w:rPr>
      </w:pPr>
    </w:p>
    <w:p w14:paraId="2FE72D19" w14:textId="6A2B4D58" w:rsidR="00680F22" w:rsidRPr="00DD419E" w:rsidRDefault="00680F22" w:rsidP="00680F22">
      <w:pPr>
        <w:snapToGrid w:val="0"/>
        <w:ind w:left="208"/>
        <w:rPr>
          <w:b/>
          <w:bCs/>
          <w:iCs/>
          <w:color w:val="000000" w:themeColor="text1"/>
          <w:sz w:val="22"/>
          <w:szCs w:val="22"/>
        </w:rPr>
      </w:pPr>
      <w:r>
        <w:rPr>
          <w:b/>
          <w:bCs/>
          <w:iCs/>
          <w:color w:val="000000" w:themeColor="text1"/>
          <w:sz w:val="22"/>
          <w:szCs w:val="22"/>
        </w:rPr>
        <w:t>Observation</w:t>
      </w:r>
      <w:r w:rsidRPr="00DD419E">
        <w:rPr>
          <w:b/>
          <w:bCs/>
          <w:iCs/>
          <w:color w:val="000000" w:themeColor="text1"/>
          <w:sz w:val="22"/>
          <w:szCs w:val="22"/>
        </w:rPr>
        <w:t xml:space="preserve"> </w:t>
      </w:r>
      <w:r w:rsidR="00F26825">
        <w:rPr>
          <w:b/>
          <w:bCs/>
          <w:iCs/>
          <w:color w:val="000000" w:themeColor="text1"/>
          <w:sz w:val="22"/>
          <w:szCs w:val="22"/>
        </w:rPr>
        <w:t>4</w:t>
      </w:r>
    </w:p>
    <w:p w14:paraId="52B9EC27" w14:textId="14E444E1" w:rsidR="00680F22" w:rsidRDefault="00680F22" w:rsidP="00680F22">
      <w:pPr>
        <w:snapToGrid w:val="0"/>
        <w:ind w:left="208"/>
        <w:rPr>
          <w:b/>
          <w:bCs/>
          <w:iCs/>
          <w:color w:val="000000" w:themeColor="text1"/>
          <w:sz w:val="22"/>
          <w:szCs w:val="22"/>
        </w:rPr>
      </w:pPr>
      <w:r>
        <w:rPr>
          <w:b/>
          <w:bCs/>
          <w:iCs/>
          <w:color w:val="000000" w:themeColor="text1"/>
          <w:sz w:val="22"/>
          <w:szCs w:val="22"/>
        </w:rPr>
        <w:t xml:space="preserve">The NR FWA system could operate in LOS conditions, on </w:t>
      </w:r>
      <w:r>
        <w:rPr>
          <w:b/>
          <w:bCs/>
          <w:iCs/>
          <w:color w:val="000000" w:themeColor="text1"/>
          <w:sz w:val="22"/>
          <w:szCs w:val="22"/>
        </w:rPr>
        <w:t>moderate</w:t>
      </w:r>
      <w:r>
        <w:rPr>
          <w:b/>
          <w:bCs/>
          <w:iCs/>
          <w:color w:val="000000" w:themeColor="text1"/>
          <w:sz w:val="22"/>
          <w:szCs w:val="22"/>
        </w:rPr>
        <w:t xml:space="preserve"> network loads and employing high order QAM4096 rates for network outages of </w:t>
      </w:r>
      <w:r>
        <w:rPr>
          <w:b/>
          <w:bCs/>
          <w:iCs/>
          <w:color w:val="000000" w:themeColor="text1"/>
          <w:sz w:val="22"/>
          <w:szCs w:val="22"/>
        </w:rPr>
        <w:t>1</w:t>
      </w:r>
      <w:r>
        <w:rPr>
          <w:b/>
          <w:bCs/>
          <w:iCs/>
          <w:color w:val="000000" w:themeColor="text1"/>
          <w:sz w:val="22"/>
          <w:szCs w:val="22"/>
        </w:rPr>
        <w:t>%.</w:t>
      </w:r>
    </w:p>
    <w:p w14:paraId="4B059C9A" w14:textId="77777777" w:rsidR="00680F22" w:rsidRPr="00F26825" w:rsidRDefault="00680F22" w:rsidP="00F26825">
      <w:pPr>
        <w:snapToGrid w:val="0"/>
        <w:ind w:left="208"/>
        <w:rPr>
          <w:b/>
          <w:bCs/>
          <w:iCs/>
          <w:color w:val="000000" w:themeColor="text1"/>
          <w:sz w:val="22"/>
          <w:szCs w:val="22"/>
        </w:rPr>
      </w:pPr>
    </w:p>
    <w:p w14:paraId="6B63FFEF" w14:textId="01DE361F" w:rsidR="00680F22" w:rsidRPr="00DD419E" w:rsidRDefault="00680F22" w:rsidP="00680F22">
      <w:pPr>
        <w:snapToGrid w:val="0"/>
        <w:ind w:left="208"/>
        <w:rPr>
          <w:b/>
          <w:bCs/>
          <w:iCs/>
          <w:color w:val="000000" w:themeColor="text1"/>
          <w:sz w:val="22"/>
          <w:szCs w:val="22"/>
        </w:rPr>
      </w:pPr>
      <w:r>
        <w:rPr>
          <w:b/>
          <w:bCs/>
          <w:iCs/>
          <w:color w:val="000000" w:themeColor="text1"/>
          <w:sz w:val="22"/>
          <w:szCs w:val="22"/>
        </w:rPr>
        <w:t>Observation</w:t>
      </w:r>
      <w:r w:rsidRPr="00DD419E">
        <w:rPr>
          <w:b/>
          <w:bCs/>
          <w:iCs/>
          <w:color w:val="000000" w:themeColor="text1"/>
          <w:sz w:val="22"/>
          <w:szCs w:val="22"/>
        </w:rPr>
        <w:t xml:space="preserve"> </w:t>
      </w:r>
      <w:r w:rsidR="00F26825">
        <w:rPr>
          <w:b/>
          <w:bCs/>
          <w:iCs/>
          <w:color w:val="000000" w:themeColor="text1"/>
          <w:sz w:val="22"/>
          <w:szCs w:val="22"/>
        </w:rPr>
        <w:t>5</w:t>
      </w:r>
    </w:p>
    <w:p w14:paraId="765E5BAC" w14:textId="23509C11" w:rsidR="00680F22" w:rsidRDefault="00680F22" w:rsidP="00680F22">
      <w:pPr>
        <w:snapToGrid w:val="0"/>
        <w:ind w:left="208"/>
        <w:rPr>
          <w:b/>
          <w:bCs/>
          <w:iCs/>
          <w:color w:val="000000" w:themeColor="text1"/>
          <w:sz w:val="22"/>
          <w:szCs w:val="22"/>
        </w:rPr>
      </w:pPr>
      <w:r>
        <w:rPr>
          <w:b/>
          <w:bCs/>
          <w:iCs/>
          <w:color w:val="000000" w:themeColor="text1"/>
          <w:sz w:val="22"/>
          <w:szCs w:val="22"/>
        </w:rPr>
        <w:t>The NR FWA system could operate in L</w:t>
      </w:r>
      <w:r>
        <w:rPr>
          <w:b/>
          <w:bCs/>
          <w:iCs/>
          <w:color w:val="000000" w:themeColor="text1"/>
          <w:sz w:val="22"/>
          <w:szCs w:val="22"/>
        </w:rPr>
        <w:t>OS/NLOS Composite</w:t>
      </w:r>
      <w:r>
        <w:rPr>
          <w:b/>
          <w:bCs/>
          <w:iCs/>
          <w:color w:val="000000" w:themeColor="text1"/>
          <w:sz w:val="22"/>
          <w:szCs w:val="22"/>
        </w:rPr>
        <w:t xml:space="preserve"> conditions, on </w:t>
      </w:r>
      <w:r>
        <w:rPr>
          <w:b/>
          <w:bCs/>
          <w:iCs/>
          <w:color w:val="000000" w:themeColor="text1"/>
          <w:sz w:val="22"/>
          <w:szCs w:val="22"/>
        </w:rPr>
        <w:t>light</w:t>
      </w:r>
      <w:r>
        <w:rPr>
          <w:b/>
          <w:bCs/>
          <w:iCs/>
          <w:color w:val="000000" w:themeColor="text1"/>
          <w:sz w:val="22"/>
          <w:szCs w:val="22"/>
        </w:rPr>
        <w:t xml:space="preserve"> network loads and employing high order QAM4096 rates for network outages of </w:t>
      </w:r>
      <w:r>
        <w:rPr>
          <w:b/>
          <w:bCs/>
          <w:iCs/>
          <w:color w:val="000000" w:themeColor="text1"/>
          <w:sz w:val="22"/>
          <w:szCs w:val="22"/>
        </w:rPr>
        <w:t>2</w:t>
      </w:r>
      <w:r>
        <w:rPr>
          <w:b/>
          <w:bCs/>
          <w:iCs/>
          <w:color w:val="000000" w:themeColor="text1"/>
          <w:sz w:val="22"/>
          <w:szCs w:val="22"/>
        </w:rPr>
        <w:t>%.</w:t>
      </w:r>
    </w:p>
    <w:p w14:paraId="667FEB6D" w14:textId="5BAD2AA8" w:rsidR="00680F22" w:rsidRDefault="00680F22" w:rsidP="00680F22">
      <w:pPr>
        <w:snapToGrid w:val="0"/>
        <w:ind w:left="208"/>
        <w:rPr>
          <w:b/>
          <w:bCs/>
          <w:iCs/>
          <w:color w:val="000000" w:themeColor="text1"/>
          <w:sz w:val="22"/>
          <w:szCs w:val="22"/>
        </w:rPr>
      </w:pPr>
    </w:p>
    <w:p w14:paraId="6D55D0E7" w14:textId="3C0D3481" w:rsidR="00680F22" w:rsidRPr="00DD419E" w:rsidRDefault="00680F22" w:rsidP="00680F22">
      <w:pPr>
        <w:snapToGrid w:val="0"/>
        <w:ind w:left="208"/>
        <w:rPr>
          <w:b/>
          <w:bCs/>
          <w:iCs/>
          <w:color w:val="000000" w:themeColor="text1"/>
          <w:sz w:val="22"/>
          <w:szCs w:val="22"/>
        </w:rPr>
      </w:pPr>
      <w:r>
        <w:rPr>
          <w:b/>
          <w:bCs/>
          <w:iCs/>
          <w:color w:val="000000" w:themeColor="text1"/>
          <w:sz w:val="22"/>
          <w:szCs w:val="22"/>
        </w:rPr>
        <w:t>Observation</w:t>
      </w:r>
      <w:r w:rsidRPr="00DD419E">
        <w:rPr>
          <w:b/>
          <w:bCs/>
          <w:iCs/>
          <w:color w:val="000000" w:themeColor="text1"/>
          <w:sz w:val="22"/>
          <w:szCs w:val="22"/>
        </w:rPr>
        <w:t xml:space="preserve"> </w:t>
      </w:r>
      <w:r w:rsidR="00F26825">
        <w:rPr>
          <w:b/>
          <w:bCs/>
          <w:iCs/>
          <w:color w:val="000000" w:themeColor="text1"/>
          <w:sz w:val="22"/>
          <w:szCs w:val="22"/>
        </w:rPr>
        <w:t>6</w:t>
      </w:r>
    </w:p>
    <w:p w14:paraId="103C1EB0" w14:textId="0F3EEBCE" w:rsidR="00680F22" w:rsidRDefault="00680F22" w:rsidP="00680F22">
      <w:pPr>
        <w:snapToGrid w:val="0"/>
        <w:ind w:left="208"/>
        <w:rPr>
          <w:b/>
          <w:bCs/>
          <w:iCs/>
          <w:color w:val="000000" w:themeColor="text1"/>
          <w:sz w:val="22"/>
          <w:szCs w:val="22"/>
        </w:rPr>
      </w:pPr>
      <w:r>
        <w:rPr>
          <w:b/>
          <w:bCs/>
          <w:iCs/>
          <w:color w:val="000000" w:themeColor="text1"/>
          <w:sz w:val="22"/>
          <w:szCs w:val="22"/>
        </w:rPr>
        <w:t>An</w:t>
      </w:r>
      <w:r>
        <w:rPr>
          <w:b/>
          <w:bCs/>
          <w:iCs/>
          <w:color w:val="000000" w:themeColor="text1"/>
          <w:sz w:val="22"/>
          <w:szCs w:val="22"/>
        </w:rPr>
        <w:t xml:space="preserve"> NR FWA system could </w:t>
      </w:r>
      <w:r>
        <w:rPr>
          <w:b/>
          <w:bCs/>
          <w:iCs/>
          <w:color w:val="000000" w:themeColor="text1"/>
          <w:sz w:val="22"/>
          <w:szCs w:val="22"/>
        </w:rPr>
        <w:t xml:space="preserve">achieve competitive user throughput rates vs. wired access technologies, </w:t>
      </w:r>
      <w:r w:rsidR="00F26825">
        <w:rPr>
          <w:b/>
          <w:bCs/>
          <w:iCs/>
          <w:color w:val="000000" w:themeColor="text1"/>
          <w:sz w:val="22"/>
          <w:szCs w:val="22"/>
        </w:rPr>
        <w:t>when implemented 4096QAM.</w:t>
      </w:r>
    </w:p>
    <w:p w14:paraId="593B1849" w14:textId="4B173B42" w:rsidR="00B82AD6" w:rsidRDefault="00B82AD6" w:rsidP="00F26825">
      <w:pPr>
        <w:snapToGrid w:val="0"/>
        <w:rPr>
          <w:b/>
          <w:bCs/>
          <w:iCs/>
          <w:color w:val="000000" w:themeColor="text1"/>
          <w:sz w:val="22"/>
          <w:szCs w:val="22"/>
        </w:rPr>
      </w:pPr>
    </w:p>
    <w:p w14:paraId="554927CB" w14:textId="77777777" w:rsidR="00F26825" w:rsidRDefault="00F26825" w:rsidP="00F26825">
      <w:pPr>
        <w:snapToGrid w:val="0"/>
        <w:rPr>
          <w:iCs/>
          <w:color w:val="000000" w:themeColor="text1"/>
          <w:sz w:val="22"/>
          <w:szCs w:val="22"/>
        </w:rPr>
      </w:pPr>
    </w:p>
    <w:p w14:paraId="11F89F2F" w14:textId="168E38D4" w:rsidR="00B82AD6" w:rsidRDefault="00B82AD6" w:rsidP="00F26825">
      <w:pPr>
        <w:snapToGrid w:val="0"/>
        <w:rPr>
          <w:b/>
          <w:bCs/>
          <w:iCs/>
          <w:color w:val="000000" w:themeColor="text1"/>
          <w:sz w:val="22"/>
          <w:szCs w:val="22"/>
        </w:rPr>
      </w:pPr>
      <w:r w:rsidRPr="00B82AD6">
        <w:rPr>
          <w:b/>
          <w:bCs/>
          <w:iCs/>
          <w:color w:val="000000" w:themeColor="text1"/>
          <w:sz w:val="22"/>
          <w:szCs w:val="22"/>
        </w:rPr>
        <w:t xml:space="preserve">Proposal </w:t>
      </w:r>
      <w:r w:rsidR="00F26825">
        <w:rPr>
          <w:b/>
          <w:bCs/>
          <w:iCs/>
          <w:color w:val="000000" w:themeColor="text1"/>
          <w:sz w:val="22"/>
          <w:szCs w:val="22"/>
        </w:rPr>
        <w:t>1</w:t>
      </w:r>
    </w:p>
    <w:p w14:paraId="3C86D0DC" w14:textId="571273C1" w:rsidR="00F26825" w:rsidRDefault="00F26825" w:rsidP="00F26825">
      <w:pPr>
        <w:snapToGrid w:val="0"/>
        <w:rPr>
          <w:b/>
          <w:bCs/>
          <w:iCs/>
          <w:color w:val="000000" w:themeColor="text1"/>
          <w:sz w:val="22"/>
          <w:szCs w:val="22"/>
        </w:rPr>
      </w:pPr>
      <w:r>
        <w:rPr>
          <w:b/>
          <w:bCs/>
          <w:iCs/>
          <w:color w:val="000000" w:themeColor="text1"/>
          <w:sz w:val="22"/>
          <w:szCs w:val="22"/>
        </w:rPr>
        <w:t>NR RAN shall support 4096QAM.</w:t>
      </w:r>
    </w:p>
    <w:p w14:paraId="44BFC9BF" w14:textId="33D916C7" w:rsidR="00F26825" w:rsidRDefault="00F26825" w:rsidP="00F26825">
      <w:pPr>
        <w:snapToGrid w:val="0"/>
        <w:rPr>
          <w:b/>
          <w:bCs/>
          <w:iCs/>
          <w:color w:val="000000" w:themeColor="text1"/>
          <w:sz w:val="22"/>
          <w:szCs w:val="22"/>
        </w:rPr>
      </w:pPr>
    </w:p>
    <w:p w14:paraId="28A0CF81" w14:textId="2810DAAD" w:rsidR="00F26825" w:rsidRPr="00DD419E" w:rsidRDefault="00F26825" w:rsidP="00F26825">
      <w:pPr>
        <w:snapToGrid w:val="0"/>
        <w:rPr>
          <w:iCs/>
          <w:color w:val="000000" w:themeColor="text1"/>
          <w:sz w:val="22"/>
          <w:szCs w:val="22"/>
        </w:rPr>
      </w:pPr>
      <w:r w:rsidRPr="00DD419E">
        <w:rPr>
          <w:iCs/>
          <w:color w:val="000000" w:themeColor="text1"/>
          <w:sz w:val="22"/>
          <w:szCs w:val="22"/>
        </w:rPr>
        <w:t xml:space="preserve">The actual simulations were based on other </w:t>
      </w:r>
      <w:r w:rsidR="00671839">
        <w:rPr>
          <w:iCs/>
          <w:color w:val="000000" w:themeColor="text1"/>
          <w:sz w:val="22"/>
          <w:szCs w:val="22"/>
        </w:rPr>
        <w:t xml:space="preserve">non-3GPP </w:t>
      </w:r>
      <w:r w:rsidRPr="00DD419E">
        <w:rPr>
          <w:iCs/>
          <w:color w:val="000000" w:themeColor="text1"/>
          <w:sz w:val="22"/>
          <w:szCs w:val="22"/>
        </w:rPr>
        <w:t>access technologies [6], [7] 4096QAM SINR threshold, which in return use different LDPC and coding implementations. A further study item should explore adequate NR LDCP and coding implementations, which may potentially identify lower 4096QAM SINR thresholds.</w:t>
      </w:r>
    </w:p>
    <w:p w14:paraId="2A4BABA2" w14:textId="7E54159F" w:rsidR="00F26825" w:rsidRDefault="00F26825" w:rsidP="00F26825">
      <w:pPr>
        <w:snapToGrid w:val="0"/>
        <w:rPr>
          <w:b/>
          <w:bCs/>
          <w:iCs/>
          <w:color w:val="000000" w:themeColor="text1"/>
          <w:sz w:val="22"/>
          <w:szCs w:val="22"/>
        </w:rPr>
      </w:pPr>
    </w:p>
    <w:p w14:paraId="7ACE6E11" w14:textId="77777777" w:rsidR="00F26825" w:rsidRDefault="00F26825" w:rsidP="00F26825">
      <w:pPr>
        <w:snapToGrid w:val="0"/>
        <w:rPr>
          <w:b/>
          <w:bCs/>
          <w:iCs/>
          <w:color w:val="000000" w:themeColor="text1"/>
          <w:sz w:val="22"/>
          <w:szCs w:val="22"/>
        </w:rPr>
      </w:pPr>
    </w:p>
    <w:p w14:paraId="496B9AEE" w14:textId="2B0A06F5" w:rsidR="00F26825" w:rsidRPr="00B82AD6" w:rsidRDefault="00F26825" w:rsidP="00F26825">
      <w:pPr>
        <w:snapToGrid w:val="0"/>
        <w:rPr>
          <w:b/>
          <w:bCs/>
          <w:iCs/>
          <w:color w:val="000000" w:themeColor="text1"/>
          <w:sz w:val="22"/>
          <w:szCs w:val="22"/>
        </w:rPr>
      </w:pPr>
      <w:r>
        <w:rPr>
          <w:b/>
          <w:bCs/>
          <w:iCs/>
          <w:color w:val="000000" w:themeColor="text1"/>
          <w:sz w:val="22"/>
          <w:szCs w:val="22"/>
        </w:rPr>
        <w:t>Proposal 2</w:t>
      </w:r>
    </w:p>
    <w:p w14:paraId="60E5615C" w14:textId="2F3F7D16" w:rsidR="00B82AD6" w:rsidRPr="00B82AD6" w:rsidRDefault="00F26825" w:rsidP="00F26825">
      <w:pPr>
        <w:snapToGrid w:val="0"/>
        <w:rPr>
          <w:b/>
          <w:bCs/>
          <w:iCs/>
          <w:color w:val="000000" w:themeColor="text1"/>
          <w:sz w:val="22"/>
          <w:szCs w:val="22"/>
        </w:rPr>
      </w:pPr>
      <w:r>
        <w:rPr>
          <w:b/>
          <w:bCs/>
          <w:iCs/>
          <w:color w:val="000000" w:themeColor="text1"/>
          <w:sz w:val="22"/>
          <w:szCs w:val="22"/>
        </w:rPr>
        <w:t>Study adequate 4096QAM LDPC coder/decoder implementations targeting more effective  SINR 4096QAM thresholds</w:t>
      </w:r>
    </w:p>
    <w:p w14:paraId="3445C297" w14:textId="6B9A5AAE" w:rsidR="00462889" w:rsidRPr="00462889" w:rsidRDefault="00462889" w:rsidP="00462889">
      <w:pPr>
        <w:ind w:left="360"/>
        <w:rPr>
          <w:iCs/>
          <w:color w:val="000000" w:themeColor="text1"/>
          <w:sz w:val="22"/>
          <w:szCs w:val="22"/>
        </w:rPr>
      </w:pPr>
    </w:p>
    <w:p w14:paraId="4663A9B2" w14:textId="04E867D5" w:rsidR="00F369EA" w:rsidRDefault="00661761" w:rsidP="008B6FA9">
      <w:pPr>
        <w:pStyle w:val="Heading1"/>
        <w:rPr>
          <w:color w:val="000000" w:themeColor="text1"/>
          <w:lang w:val="en-US" w:eastAsia="ja-JP"/>
        </w:rPr>
      </w:pPr>
      <w:r>
        <w:rPr>
          <w:color w:val="000000" w:themeColor="text1"/>
          <w:lang w:val="en-US" w:eastAsia="ja-JP"/>
        </w:rPr>
        <w:t>Conclusions</w:t>
      </w:r>
    </w:p>
    <w:p w14:paraId="62E3F938" w14:textId="40F5BF45" w:rsidR="00B82AD6" w:rsidRPr="00B82AD6" w:rsidRDefault="00B82AD6" w:rsidP="00B82AD6">
      <w:pPr>
        <w:rPr>
          <w:sz w:val="22"/>
          <w:szCs w:val="22"/>
          <w:lang w:eastAsia="ja-JP"/>
        </w:rPr>
      </w:pPr>
      <w:r w:rsidRPr="00B82AD6">
        <w:rPr>
          <w:sz w:val="22"/>
          <w:szCs w:val="22"/>
          <w:lang w:eastAsia="ja-JP"/>
        </w:rPr>
        <w:t xml:space="preserve">We </w:t>
      </w:r>
      <w:r>
        <w:rPr>
          <w:sz w:val="22"/>
          <w:szCs w:val="22"/>
          <w:lang w:eastAsia="ja-JP"/>
        </w:rPr>
        <w:t>analyzed the benefits and challenges of NR supporting 4096QAM for FWA use case.</w:t>
      </w:r>
    </w:p>
    <w:p w14:paraId="22835B0C" w14:textId="77777777" w:rsidR="00FF7C63" w:rsidRDefault="00FF7C63" w:rsidP="00FF7C63">
      <w:pPr>
        <w:rPr>
          <w:sz w:val="22"/>
          <w:szCs w:val="22"/>
        </w:rPr>
      </w:pPr>
      <w:r w:rsidRPr="00D600C3">
        <w:rPr>
          <w:b/>
          <w:bCs/>
          <w:sz w:val="22"/>
          <w:szCs w:val="22"/>
        </w:rPr>
        <w:t>Observation 1</w:t>
      </w:r>
    </w:p>
    <w:p w14:paraId="2448A697" w14:textId="77777777" w:rsidR="00FF7C63" w:rsidRPr="00D600C3" w:rsidRDefault="00FF7C63" w:rsidP="00FF7C63">
      <w:pPr>
        <w:rPr>
          <w:b/>
          <w:bCs/>
          <w:sz w:val="22"/>
          <w:szCs w:val="22"/>
        </w:rPr>
      </w:pPr>
      <w:r w:rsidRPr="00D600C3">
        <w:rPr>
          <w:b/>
          <w:bCs/>
          <w:sz w:val="22"/>
          <w:szCs w:val="22"/>
        </w:rPr>
        <w:t>NR FWA could provide competitive user throughput rates, if supporting 4096QAM</w:t>
      </w:r>
      <w:r>
        <w:rPr>
          <w:b/>
          <w:bCs/>
          <w:sz w:val="22"/>
          <w:szCs w:val="22"/>
        </w:rPr>
        <w:t>.</w:t>
      </w:r>
    </w:p>
    <w:p w14:paraId="122BB06C" w14:textId="77777777" w:rsidR="00FF7C63" w:rsidRDefault="00FF7C63" w:rsidP="00FF7C63">
      <w:pPr>
        <w:snapToGrid w:val="0"/>
        <w:rPr>
          <w:b/>
          <w:bCs/>
        </w:rPr>
      </w:pPr>
    </w:p>
    <w:p w14:paraId="311BD03D" w14:textId="77777777" w:rsidR="00FF7C63" w:rsidRPr="00D600C3" w:rsidRDefault="00FF7C63" w:rsidP="00FF7C63">
      <w:pPr>
        <w:snapToGrid w:val="0"/>
        <w:rPr>
          <w:b/>
          <w:bCs/>
          <w:sz w:val="22"/>
          <w:szCs w:val="22"/>
        </w:rPr>
      </w:pPr>
      <w:r>
        <w:rPr>
          <w:b/>
          <w:bCs/>
          <w:sz w:val="22"/>
          <w:szCs w:val="22"/>
        </w:rPr>
        <w:t>Observation 2</w:t>
      </w:r>
    </w:p>
    <w:p w14:paraId="1310860F" w14:textId="77777777" w:rsidR="00FF7C63" w:rsidRPr="00D600C3" w:rsidRDefault="00FF7C63" w:rsidP="00FF7C63">
      <w:pPr>
        <w:snapToGrid w:val="0"/>
        <w:rPr>
          <w:b/>
          <w:bCs/>
          <w:sz w:val="22"/>
          <w:szCs w:val="22"/>
        </w:rPr>
      </w:pPr>
      <w:r w:rsidRPr="00D600C3">
        <w:rPr>
          <w:b/>
          <w:bCs/>
          <w:sz w:val="22"/>
          <w:szCs w:val="22"/>
        </w:rPr>
        <w:t>NR should support 4096QAM, providing a similar performance with other similar access technologies.</w:t>
      </w:r>
    </w:p>
    <w:p w14:paraId="60B2B04A" w14:textId="77777777" w:rsidR="0056107F" w:rsidRDefault="0056107F" w:rsidP="0056107F">
      <w:pPr>
        <w:snapToGrid w:val="0"/>
        <w:rPr>
          <w:b/>
          <w:bCs/>
        </w:rPr>
      </w:pPr>
    </w:p>
    <w:p w14:paraId="0D2B6551" w14:textId="77777777" w:rsidR="00FF7C63" w:rsidRPr="00F26825" w:rsidRDefault="00FF7C63" w:rsidP="003010E7">
      <w:pPr>
        <w:snapToGrid w:val="0"/>
        <w:rPr>
          <w:b/>
          <w:bCs/>
          <w:iCs/>
          <w:color w:val="000000" w:themeColor="text1"/>
          <w:sz w:val="22"/>
          <w:szCs w:val="22"/>
        </w:rPr>
      </w:pPr>
      <w:r>
        <w:rPr>
          <w:b/>
          <w:bCs/>
          <w:iCs/>
          <w:color w:val="000000" w:themeColor="text1"/>
          <w:sz w:val="22"/>
          <w:szCs w:val="22"/>
        </w:rPr>
        <w:t>Observation</w:t>
      </w:r>
      <w:r w:rsidRPr="00F26825">
        <w:rPr>
          <w:b/>
          <w:bCs/>
          <w:iCs/>
          <w:color w:val="000000" w:themeColor="text1"/>
          <w:sz w:val="22"/>
          <w:szCs w:val="22"/>
        </w:rPr>
        <w:t xml:space="preserve"> </w:t>
      </w:r>
      <w:r>
        <w:rPr>
          <w:b/>
          <w:bCs/>
          <w:iCs/>
          <w:color w:val="000000" w:themeColor="text1"/>
          <w:sz w:val="22"/>
          <w:szCs w:val="22"/>
        </w:rPr>
        <w:t>3</w:t>
      </w:r>
    </w:p>
    <w:p w14:paraId="54DA934A" w14:textId="77777777" w:rsidR="00FF7C63" w:rsidRDefault="00FF7C63" w:rsidP="003010E7">
      <w:pPr>
        <w:snapToGrid w:val="0"/>
        <w:rPr>
          <w:b/>
          <w:bCs/>
          <w:iCs/>
          <w:color w:val="000000" w:themeColor="text1"/>
          <w:sz w:val="22"/>
          <w:szCs w:val="22"/>
        </w:rPr>
      </w:pPr>
      <w:r>
        <w:rPr>
          <w:b/>
          <w:bCs/>
          <w:iCs/>
          <w:color w:val="000000" w:themeColor="text1"/>
          <w:sz w:val="22"/>
          <w:szCs w:val="22"/>
        </w:rPr>
        <w:t>The NR FWA system could operate in LOS conditions, on higher network loads and employing high order QAM4096 rates for network outages of 2%.</w:t>
      </w:r>
    </w:p>
    <w:p w14:paraId="605166EE" w14:textId="77777777" w:rsidR="00FF7C63" w:rsidRDefault="00FF7C63" w:rsidP="003010E7">
      <w:pPr>
        <w:snapToGrid w:val="0"/>
        <w:rPr>
          <w:b/>
          <w:bCs/>
          <w:iCs/>
          <w:color w:val="000000" w:themeColor="text1"/>
          <w:sz w:val="22"/>
          <w:szCs w:val="22"/>
        </w:rPr>
      </w:pPr>
    </w:p>
    <w:p w14:paraId="2DE6ABA1" w14:textId="77777777" w:rsidR="00FF7C63" w:rsidRPr="00DD419E" w:rsidRDefault="00FF7C63" w:rsidP="003010E7">
      <w:pPr>
        <w:snapToGrid w:val="0"/>
        <w:rPr>
          <w:b/>
          <w:bCs/>
          <w:iCs/>
          <w:color w:val="000000" w:themeColor="text1"/>
          <w:sz w:val="22"/>
          <w:szCs w:val="22"/>
        </w:rPr>
      </w:pPr>
      <w:r>
        <w:rPr>
          <w:b/>
          <w:bCs/>
          <w:iCs/>
          <w:color w:val="000000" w:themeColor="text1"/>
          <w:sz w:val="22"/>
          <w:szCs w:val="22"/>
        </w:rPr>
        <w:t>Observation</w:t>
      </w:r>
      <w:r w:rsidRPr="00DD419E">
        <w:rPr>
          <w:b/>
          <w:bCs/>
          <w:iCs/>
          <w:color w:val="000000" w:themeColor="text1"/>
          <w:sz w:val="22"/>
          <w:szCs w:val="22"/>
        </w:rPr>
        <w:t xml:space="preserve"> </w:t>
      </w:r>
      <w:r>
        <w:rPr>
          <w:b/>
          <w:bCs/>
          <w:iCs/>
          <w:color w:val="000000" w:themeColor="text1"/>
          <w:sz w:val="22"/>
          <w:szCs w:val="22"/>
        </w:rPr>
        <w:t>4</w:t>
      </w:r>
    </w:p>
    <w:p w14:paraId="0552F9F0" w14:textId="77777777" w:rsidR="00FF7C63" w:rsidRDefault="00FF7C63" w:rsidP="003010E7">
      <w:pPr>
        <w:snapToGrid w:val="0"/>
        <w:rPr>
          <w:b/>
          <w:bCs/>
          <w:iCs/>
          <w:color w:val="000000" w:themeColor="text1"/>
          <w:sz w:val="22"/>
          <w:szCs w:val="22"/>
        </w:rPr>
      </w:pPr>
      <w:r>
        <w:rPr>
          <w:b/>
          <w:bCs/>
          <w:iCs/>
          <w:color w:val="000000" w:themeColor="text1"/>
          <w:sz w:val="22"/>
          <w:szCs w:val="22"/>
        </w:rPr>
        <w:t>The NR FWA system could operate in LOS conditions, on moderate network loads and employing high order QAM4096 rates for network outages of 1%.</w:t>
      </w:r>
    </w:p>
    <w:p w14:paraId="5B4B1360" w14:textId="77777777" w:rsidR="00FF7C63" w:rsidRPr="00F26825" w:rsidRDefault="00FF7C63" w:rsidP="003010E7">
      <w:pPr>
        <w:snapToGrid w:val="0"/>
        <w:rPr>
          <w:b/>
          <w:bCs/>
          <w:iCs/>
          <w:color w:val="000000" w:themeColor="text1"/>
          <w:sz w:val="22"/>
          <w:szCs w:val="22"/>
        </w:rPr>
      </w:pPr>
    </w:p>
    <w:p w14:paraId="6A3323A3" w14:textId="77777777" w:rsidR="00FF7C63" w:rsidRPr="00DD419E" w:rsidRDefault="00FF7C63" w:rsidP="003010E7">
      <w:pPr>
        <w:snapToGrid w:val="0"/>
        <w:rPr>
          <w:b/>
          <w:bCs/>
          <w:iCs/>
          <w:color w:val="000000" w:themeColor="text1"/>
          <w:sz w:val="22"/>
          <w:szCs w:val="22"/>
        </w:rPr>
      </w:pPr>
      <w:r>
        <w:rPr>
          <w:b/>
          <w:bCs/>
          <w:iCs/>
          <w:color w:val="000000" w:themeColor="text1"/>
          <w:sz w:val="22"/>
          <w:szCs w:val="22"/>
        </w:rPr>
        <w:t>Observation</w:t>
      </w:r>
      <w:r w:rsidRPr="00DD419E">
        <w:rPr>
          <w:b/>
          <w:bCs/>
          <w:iCs/>
          <w:color w:val="000000" w:themeColor="text1"/>
          <w:sz w:val="22"/>
          <w:szCs w:val="22"/>
        </w:rPr>
        <w:t xml:space="preserve"> </w:t>
      </w:r>
      <w:r>
        <w:rPr>
          <w:b/>
          <w:bCs/>
          <w:iCs/>
          <w:color w:val="000000" w:themeColor="text1"/>
          <w:sz w:val="22"/>
          <w:szCs w:val="22"/>
        </w:rPr>
        <w:t>5</w:t>
      </w:r>
    </w:p>
    <w:p w14:paraId="46EB1548" w14:textId="77777777" w:rsidR="00FF7C63" w:rsidRDefault="00FF7C63" w:rsidP="003010E7">
      <w:pPr>
        <w:snapToGrid w:val="0"/>
        <w:rPr>
          <w:b/>
          <w:bCs/>
          <w:iCs/>
          <w:color w:val="000000" w:themeColor="text1"/>
          <w:sz w:val="22"/>
          <w:szCs w:val="22"/>
        </w:rPr>
      </w:pPr>
      <w:r>
        <w:rPr>
          <w:b/>
          <w:bCs/>
          <w:iCs/>
          <w:color w:val="000000" w:themeColor="text1"/>
          <w:sz w:val="22"/>
          <w:szCs w:val="22"/>
        </w:rPr>
        <w:t>The NR FWA system could operate in LOS/NLOS Composite conditions, on light network loads and employing high order QAM4096 rates for network outages of 2%.</w:t>
      </w:r>
    </w:p>
    <w:p w14:paraId="439C48AB" w14:textId="77777777" w:rsidR="00FF7C63" w:rsidRDefault="00FF7C63" w:rsidP="003010E7">
      <w:pPr>
        <w:snapToGrid w:val="0"/>
        <w:rPr>
          <w:b/>
          <w:bCs/>
          <w:iCs/>
          <w:color w:val="000000" w:themeColor="text1"/>
          <w:sz w:val="22"/>
          <w:szCs w:val="22"/>
        </w:rPr>
      </w:pPr>
    </w:p>
    <w:p w14:paraId="5D9C95F8" w14:textId="77777777" w:rsidR="00FF7C63" w:rsidRPr="00DD419E" w:rsidRDefault="00FF7C63" w:rsidP="003010E7">
      <w:pPr>
        <w:snapToGrid w:val="0"/>
        <w:rPr>
          <w:b/>
          <w:bCs/>
          <w:iCs/>
          <w:color w:val="000000" w:themeColor="text1"/>
          <w:sz w:val="22"/>
          <w:szCs w:val="22"/>
        </w:rPr>
      </w:pPr>
      <w:r>
        <w:rPr>
          <w:b/>
          <w:bCs/>
          <w:iCs/>
          <w:color w:val="000000" w:themeColor="text1"/>
          <w:sz w:val="22"/>
          <w:szCs w:val="22"/>
        </w:rPr>
        <w:t>Observation</w:t>
      </w:r>
      <w:r w:rsidRPr="00DD419E">
        <w:rPr>
          <w:b/>
          <w:bCs/>
          <w:iCs/>
          <w:color w:val="000000" w:themeColor="text1"/>
          <w:sz w:val="22"/>
          <w:szCs w:val="22"/>
        </w:rPr>
        <w:t xml:space="preserve"> </w:t>
      </w:r>
      <w:r>
        <w:rPr>
          <w:b/>
          <w:bCs/>
          <w:iCs/>
          <w:color w:val="000000" w:themeColor="text1"/>
          <w:sz w:val="22"/>
          <w:szCs w:val="22"/>
        </w:rPr>
        <w:t>6</w:t>
      </w:r>
    </w:p>
    <w:p w14:paraId="5B3240BB" w14:textId="77777777" w:rsidR="00FF7C63" w:rsidRDefault="00FF7C63" w:rsidP="003010E7">
      <w:pPr>
        <w:snapToGrid w:val="0"/>
        <w:rPr>
          <w:b/>
          <w:bCs/>
          <w:iCs/>
          <w:color w:val="000000" w:themeColor="text1"/>
          <w:sz w:val="22"/>
          <w:szCs w:val="22"/>
        </w:rPr>
      </w:pPr>
      <w:r>
        <w:rPr>
          <w:b/>
          <w:bCs/>
          <w:iCs/>
          <w:color w:val="000000" w:themeColor="text1"/>
          <w:sz w:val="22"/>
          <w:szCs w:val="22"/>
        </w:rPr>
        <w:t>An NR FWA system could achieve competitive user throughput rates vs. wired access technologies, when implemented 4096QAM.</w:t>
      </w:r>
    </w:p>
    <w:p w14:paraId="31EA2684" w14:textId="77777777" w:rsidR="00FF7C63" w:rsidRDefault="00FF7C63" w:rsidP="00FF7C63">
      <w:pPr>
        <w:snapToGrid w:val="0"/>
        <w:rPr>
          <w:b/>
          <w:bCs/>
          <w:iCs/>
          <w:color w:val="000000" w:themeColor="text1"/>
          <w:sz w:val="22"/>
          <w:szCs w:val="22"/>
        </w:rPr>
      </w:pPr>
    </w:p>
    <w:p w14:paraId="7ED474F5" w14:textId="77777777" w:rsidR="00FF7C63" w:rsidRDefault="00FF7C63" w:rsidP="00FF7C63">
      <w:pPr>
        <w:snapToGrid w:val="0"/>
        <w:rPr>
          <w:iCs/>
          <w:color w:val="000000" w:themeColor="text1"/>
          <w:sz w:val="22"/>
          <w:szCs w:val="22"/>
        </w:rPr>
      </w:pPr>
    </w:p>
    <w:p w14:paraId="3797E77F" w14:textId="77777777" w:rsidR="00FF7C63" w:rsidRDefault="00FF7C63" w:rsidP="00FF7C63">
      <w:pPr>
        <w:snapToGrid w:val="0"/>
        <w:rPr>
          <w:b/>
          <w:bCs/>
          <w:iCs/>
          <w:color w:val="000000" w:themeColor="text1"/>
          <w:sz w:val="22"/>
          <w:szCs w:val="22"/>
        </w:rPr>
      </w:pPr>
      <w:r w:rsidRPr="00B82AD6">
        <w:rPr>
          <w:b/>
          <w:bCs/>
          <w:iCs/>
          <w:color w:val="000000" w:themeColor="text1"/>
          <w:sz w:val="22"/>
          <w:szCs w:val="22"/>
        </w:rPr>
        <w:t xml:space="preserve">Proposal </w:t>
      </w:r>
      <w:r>
        <w:rPr>
          <w:b/>
          <w:bCs/>
          <w:iCs/>
          <w:color w:val="000000" w:themeColor="text1"/>
          <w:sz w:val="22"/>
          <w:szCs w:val="22"/>
        </w:rPr>
        <w:t>1</w:t>
      </w:r>
    </w:p>
    <w:p w14:paraId="5998BCCA" w14:textId="0C3D6552" w:rsidR="00FF7C63" w:rsidRDefault="00FF7C63" w:rsidP="00FF7C63">
      <w:pPr>
        <w:snapToGrid w:val="0"/>
        <w:rPr>
          <w:b/>
          <w:bCs/>
          <w:iCs/>
          <w:color w:val="000000" w:themeColor="text1"/>
          <w:sz w:val="22"/>
          <w:szCs w:val="22"/>
        </w:rPr>
      </w:pPr>
      <w:r>
        <w:rPr>
          <w:b/>
          <w:bCs/>
          <w:iCs/>
          <w:color w:val="000000" w:themeColor="text1"/>
          <w:sz w:val="22"/>
          <w:szCs w:val="22"/>
        </w:rPr>
        <w:t>NR RAN shall support 4096QAM.</w:t>
      </w:r>
    </w:p>
    <w:p w14:paraId="2A64BF5A" w14:textId="001A6C56" w:rsidR="00FF7C63" w:rsidRDefault="00FF7C63" w:rsidP="00FF7C63">
      <w:pPr>
        <w:snapToGrid w:val="0"/>
        <w:rPr>
          <w:b/>
          <w:bCs/>
          <w:iCs/>
          <w:color w:val="000000" w:themeColor="text1"/>
          <w:sz w:val="22"/>
          <w:szCs w:val="22"/>
        </w:rPr>
      </w:pPr>
    </w:p>
    <w:p w14:paraId="09DB67DA" w14:textId="77777777" w:rsidR="00FF7C63" w:rsidRPr="00B82AD6" w:rsidRDefault="00FF7C63" w:rsidP="00FF7C63">
      <w:pPr>
        <w:snapToGrid w:val="0"/>
        <w:rPr>
          <w:b/>
          <w:bCs/>
          <w:iCs/>
          <w:color w:val="000000" w:themeColor="text1"/>
          <w:sz w:val="22"/>
          <w:szCs w:val="22"/>
        </w:rPr>
      </w:pPr>
      <w:r>
        <w:rPr>
          <w:b/>
          <w:bCs/>
          <w:iCs/>
          <w:color w:val="000000" w:themeColor="text1"/>
          <w:sz w:val="22"/>
          <w:szCs w:val="22"/>
        </w:rPr>
        <w:t>Proposal 2</w:t>
      </w:r>
    </w:p>
    <w:p w14:paraId="412BC88C" w14:textId="77777777" w:rsidR="00FF7C63" w:rsidRPr="00B82AD6" w:rsidRDefault="00FF7C63" w:rsidP="00FF7C63">
      <w:pPr>
        <w:snapToGrid w:val="0"/>
        <w:rPr>
          <w:b/>
          <w:bCs/>
          <w:iCs/>
          <w:color w:val="000000" w:themeColor="text1"/>
          <w:sz w:val="22"/>
          <w:szCs w:val="22"/>
        </w:rPr>
      </w:pPr>
      <w:r>
        <w:rPr>
          <w:b/>
          <w:bCs/>
          <w:iCs/>
          <w:color w:val="000000" w:themeColor="text1"/>
          <w:sz w:val="22"/>
          <w:szCs w:val="22"/>
        </w:rPr>
        <w:t>Study adequate 4096QAM LDPC coder/decoder implementations targeting more effective  SINR 4096QAM thresholds</w:t>
      </w:r>
    </w:p>
    <w:p w14:paraId="10BAE142" w14:textId="77777777" w:rsidR="00FF7C63" w:rsidRDefault="00FF7C63" w:rsidP="00FF7C63">
      <w:pPr>
        <w:snapToGrid w:val="0"/>
        <w:rPr>
          <w:b/>
          <w:bCs/>
          <w:iCs/>
          <w:color w:val="000000" w:themeColor="text1"/>
          <w:sz w:val="22"/>
          <w:szCs w:val="22"/>
        </w:rPr>
      </w:pPr>
    </w:p>
    <w:p w14:paraId="0F882845" w14:textId="60E39833" w:rsidR="00661761" w:rsidRDefault="00661761" w:rsidP="00661761">
      <w:pPr>
        <w:pStyle w:val="Heading1"/>
      </w:pPr>
      <w:r>
        <w:t>References</w:t>
      </w:r>
    </w:p>
    <w:tbl>
      <w:tblPr>
        <w:tblStyle w:val="TableGrid"/>
        <w:tblW w:w="0" w:type="auto"/>
        <w:tblLook w:val="04A0" w:firstRow="1" w:lastRow="0" w:firstColumn="1" w:lastColumn="0" w:noHBand="0" w:noVBand="1"/>
      </w:tblPr>
      <w:tblGrid>
        <w:gridCol w:w="595"/>
        <w:gridCol w:w="2010"/>
        <w:gridCol w:w="4950"/>
        <w:gridCol w:w="2076"/>
      </w:tblGrid>
      <w:tr w:rsidR="002231D1" w:rsidRPr="003165F5" w14:paraId="56B32B5F" w14:textId="77777777" w:rsidTr="003165F5">
        <w:tc>
          <w:tcPr>
            <w:tcW w:w="595" w:type="dxa"/>
          </w:tcPr>
          <w:p w14:paraId="22E187A1" w14:textId="58280470" w:rsidR="002231D1" w:rsidRPr="003165F5" w:rsidRDefault="002231D1" w:rsidP="006C4705">
            <w:pPr>
              <w:jc w:val="center"/>
              <w:rPr>
                <w:sz w:val="22"/>
                <w:szCs w:val="22"/>
                <w:lang w:val="sv-SE" w:eastAsia="en-US"/>
              </w:rPr>
            </w:pPr>
            <w:r w:rsidRPr="003165F5">
              <w:rPr>
                <w:sz w:val="22"/>
                <w:szCs w:val="22"/>
                <w:lang w:val="sv-SE" w:eastAsia="en-US"/>
              </w:rPr>
              <w:t>1</w:t>
            </w:r>
          </w:p>
        </w:tc>
        <w:tc>
          <w:tcPr>
            <w:tcW w:w="2010" w:type="dxa"/>
          </w:tcPr>
          <w:p w14:paraId="411CFC09" w14:textId="4502E22D" w:rsidR="002231D1" w:rsidRPr="003165F5" w:rsidRDefault="002231D1" w:rsidP="002231D1">
            <w:pPr>
              <w:rPr>
                <w:sz w:val="22"/>
                <w:szCs w:val="22"/>
                <w:lang w:val="sv-SE" w:eastAsia="en-US"/>
              </w:rPr>
            </w:pPr>
            <w:r w:rsidRPr="003165F5">
              <w:rPr>
                <w:sz w:val="22"/>
                <w:szCs w:val="22"/>
                <w:lang w:val="sv-SE" w:eastAsia="en-US"/>
              </w:rPr>
              <w:t>RWS-210659</w:t>
            </w:r>
          </w:p>
        </w:tc>
        <w:tc>
          <w:tcPr>
            <w:tcW w:w="4950" w:type="dxa"/>
          </w:tcPr>
          <w:p w14:paraId="0FFDC93A" w14:textId="26949966" w:rsidR="002231D1" w:rsidRPr="003165F5" w:rsidRDefault="002231D1" w:rsidP="002231D1">
            <w:pPr>
              <w:rPr>
                <w:sz w:val="22"/>
                <w:szCs w:val="22"/>
                <w:lang w:val="sv-SE" w:eastAsia="en-US"/>
              </w:rPr>
            </w:pPr>
            <w:r w:rsidRPr="003165F5">
              <w:rPr>
                <w:sz w:val="22"/>
                <w:szCs w:val="22"/>
                <w:lang w:val="sv-SE" w:eastAsia="en-US"/>
              </w:rPr>
              <w:t>Summary of RAN Rel-18 Workshop</w:t>
            </w:r>
          </w:p>
        </w:tc>
        <w:tc>
          <w:tcPr>
            <w:tcW w:w="2076" w:type="dxa"/>
          </w:tcPr>
          <w:p w14:paraId="161D7563" w14:textId="5DE5B7CC" w:rsidR="002231D1" w:rsidRPr="003165F5" w:rsidRDefault="002231D1" w:rsidP="002231D1">
            <w:pPr>
              <w:rPr>
                <w:sz w:val="22"/>
                <w:szCs w:val="22"/>
                <w:lang w:val="sv-SE" w:eastAsia="en-US"/>
              </w:rPr>
            </w:pPr>
            <w:r w:rsidRPr="003165F5">
              <w:rPr>
                <w:sz w:val="22"/>
                <w:szCs w:val="22"/>
                <w:lang w:val="sv-SE" w:eastAsia="en-US"/>
              </w:rPr>
              <w:t>RAN Plenary Chair</w:t>
            </w:r>
          </w:p>
        </w:tc>
      </w:tr>
      <w:tr w:rsidR="002231D1" w:rsidRPr="003165F5" w14:paraId="62F7E801" w14:textId="77777777" w:rsidTr="003165F5">
        <w:tc>
          <w:tcPr>
            <w:tcW w:w="595" w:type="dxa"/>
          </w:tcPr>
          <w:p w14:paraId="3293D160" w14:textId="123F1A6D" w:rsidR="002231D1" w:rsidRPr="003165F5" w:rsidRDefault="002231D1" w:rsidP="006C4705">
            <w:pPr>
              <w:jc w:val="center"/>
              <w:rPr>
                <w:sz w:val="22"/>
                <w:szCs w:val="22"/>
                <w:lang w:val="sv-SE" w:eastAsia="en-US"/>
              </w:rPr>
            </w:pPr>
            <w:r w:rsidRPr="003165F5">
              <w:rPr>
                <w:sz w:val="22"/>
                <w:szCs w:val="22"/>
                <w:lang w:val="sv-SE" w:eastAsia="en-US"/>
              </w:rPr>
              <w:t>2</w:t>
            </w:r>
          </w:p>
        </w:tc>
        <w:tc>
          <w:tcPr>
            <w:tcW w:w="2010" w:type="dxa"/>
          </w:tcPr>
          <w:p w14:paraId="6BD41EFF" w14:textId="6FD8677A" w:rsidR="002231D1" w:rsidRPr="003165F5" w:rsidRDefault="00E85DE3" w:rsidP="002231D1">
            <w:pPr>
              <w:rPr>
                <w:sz w:val="22"/>
                <w:szCs w:val="22"/>
                <w:lang w:val="sv-SE" w:eastAsia="en-US"/>
              </w:rPr>
            </w:pPr>
            <w:r w:rsidRPr="003165F5">
              <w:rPr>
                <w:sz w:val="22"/>
                <w:szCs w:val="22"/>
                <w:lang w:val="sv-SE" w:eastAsia="en-US"/>
              </w:rPr>
              <w:t>RWS-210211</w:t>
            </w:r>
          </w:p>
        </w:tc>
        <w:tc>
          <w:tcPr>
            <w:tcW w:w="4950" w:type="dxa"/>
          </w:tcPr>
          <w:p w14:paraId="43B615A5" w14:textId="4A2D7EA9" w:rsidR="002231D1" w:rsidRPr="003165F5" w:rsidRDefault="00E85DE3" w:rsidP="002231D1">
            <w:pPr>
              <w:rPr>
                <w:sz w:val="22"/>
                <w:szCs w:val="22"/>
                <w:lang w:val="sv-SE" w:eastAsia="en-US"/>
              </w:rPr>
            </w:pPr>
            <w:r w:rsidRPr="003165F5">
              <w:rPr>
                <w:sz w:val="22"/>
                <w:szCs w:val="22"/>
                <w:lang w:val="sv-SE" w:eastAsia="en-US"/>
              </w:rPr>
              <w:t>Views on 5G Enhancements for Release 18 and Beyond</w:t>
            </w:r>
          </w:p>
        </w:tc>
        <w:tc>
          <w:tcPr>
            <w:tcW w:w="2076" w:type="dxa"/>
          </w:tcPr>
          <w:p w14:paraId="3B694245" w14:textId="70E6CBB2" w:rsidR="002231D1" w:rsidRPr="003165F5" w:rsidRDefault="00E85DE3" w:rsidP="002231D1">
            <w:pPr>
              <w:rPr>
                <w:sz w:val="22"/>
                <w:szCs w:val="22"/>
                <w:lang w:val="sv-SE" w:eastAsia="en-US"/>
              </w:rPr>
            </w:pPr>
            <w:r w:rsidRPr="003165F5">
              <w:rPr>
                <w:sz w:val="22"/>
                <w:szCs w:val="22"/>
                <w:lang w:val="sv-SE" w:eastAsia="en-US"/>
              </w:rPr>
              <w:t>AT&amp;T</w:t>
            </w:r>
          </w:p>
        </w:tc>
      </w:tr>
      <w:tr w:rsidR="002231D1" w:rsidRPr="003165F5" w14:paraId="76BE5DF8" w14:textId="77777777" w:rsidTr="003165F5">
        <w:tc>
          <w:tcPr>
            <w:tcW w:w="595" w:type="dxa"/>
          </w:tcPr>
          <w:p w14:paraId="5B8C4C66" w14:textId="19E583FE" w:rsidR="002231D1" w:rsidRPr="003165F5" w:rsidRDefault="002231D1" w:rsidP="006C4705">
            <w:pPr>
              <w:jc w:val="center"/>
              <w:rPr>
                <w:sz w:val="22"/>
                <w:szCs w:val="22"/>
                <w:lang w:val="sv-SE" w:eastAsia="en-US"/>
              </w:rPr>
            </w:pPr>
            <w:r w:rsidRPr="003165F5">
              <w:rPr>
                <w:sz w:val="22"/>
                <w:szCs w:val="22"/>
                <w:lang w:val="sv-SE" w:eastAsia="en-US"/>
              </w:rPr>
              <w:t>3</w:t>
            </w:r>
          </w:p>
        </w:tc>
        <w:tc>
          <w:tcPr>
            <w:tcW w:w="2010" w:type="dxa"/>
          </w:tcPr>
          <w:p w14:paraId="305BBD52" w14:textId="33A250AF" w:rsidR="002231D1" w:rsidRPr="003165F5" w:rsidRDefault="00E85DE3" w:rsidP="002231D1">
            <w:pPr>
              <w:rPr>
                <w:sz w:val="22"/>
                <w:szCs w:val="22"/>
                <w:lang w:val="sv-SE" w:eastAsia="en-US"/>
              </w:rPr>
            </w:pPr>
            <w:r w:rsidRPr="003165F5">
              <w:rPr>
                <w:sz w:val="22"/>
                <w:szCs w:val="22"/>
                <w:lang w:val="sv-SE" w:eastAsia="en-US"/>
              </w:rPr>
              <w:t>RWS-210212</w:t>
            </w:r>
          </w:p>
        </w:tc>
        <w:tc>
          <w:tcPr>
            <w:tcW w:w="4950" w:type="dxa"/>
          </w:tcPr>
          <w:p w14:paraId="4A7ACB94" w14:textId="79C73545" w:rsidR="002231D1" w:rsidRPr="003165F5" w:rsidRDefault="00E85DE3" w:rsidP="002231D1">
            <w:pPr>
              <w:rPr>
                <w:sz w:val="22"/>
                <w:szCs w:val="22"/>
                <w:lang w:val="sv-SE" w:eastAsia="en-US"/>
              </w:rPr>
            </w:pPr>
            <w:r w:rsidRPr="003165F5">
              <w:rPr>
                <w:sz w:val="22"/>
                <w:szCs w:val="22"/>
                <w:lang w:val="sv-SE" w:eastAsia="en-US"/>
              </w:rPr>
              <w:t>Views on eMBB driven Functional Evolution for Rel-18</w:t>
            </w:r>
          </w:p>
        </w:tc>
        <w:tc>
          <w:tcPr>
            <w:tcW w:w="2076" w:type="dxa"/>
          </w:tcPr>
          <w:p w14:paraId="63E0CFF8" w14:textId="51B786C3" w:rsidR="002231D1" w:rsidRPr="003165F5" w:rsidRDefault="00E85DE3" w:rsidP="002231D1">
            <w:pPr>
              <w:rPr>
                <w:sz w:val="22"/>
                <w:szCs w:val="22"/>
                <w:lang w:val="sv-SE" w:eastAsia="en-US"/>
              </w:rPr>
            </w:pPr>
            <w:r w:rsidRPr="003165F5">
              <w:rPr>
                <w:sz w:val="22"/>
                <w:szCs w:val="22"/>
                <w:lang w:val="sv-SE" w:eastAsia="en-US"/>
              </w:rPr>
              <w:t>AT&amp;T</w:t>
            </w:r>
          </w:p>
        </w:tc>
      </w:tr>
      <w:tr w:rsidR="002231D1" w:rsidRPr="003165F5" w14:paraId="016F0489" w14:textId="77777777" w:rsidTr="003165F5">
        <w:tc>
          <w:tcPr>
            <w:tcW w:w="595" w:type="dxa"/>
          </w:tcPr>
          <w:p w14:paraId="0027F95F" w14:textId="15056A30" w:rsidR="002231D1" w:rsidRPr="003165F5" w:rsidRDefault="002231D1" w:rsidP="006C4705">
            <w:pPr>
              <w:jc w:val="center"/>
              <w:rPr>
                <w:sz w:val="22"/>
                <w:szCs w:val="22"/>
                <w:lang w:val="sv-SE" w:eastAsia="en-US"/>
              </w:rPr>
            </w:pPr>
            <w:r w:rsidRPr="003165F5">
              <w:rPr>
                <w:sz w:val="22"/>
                <w:szCs w:val="22"/>
                <w:lang w:val="sv-SE" w:eastAsia="en-US"/>
              </w:rPr>
              <w:t>4</w:t>
            </w:r>
          </w:p>
        </w:tc>
        <w:tc>
          <w:tcPr>
            <w:tcW w:w="2010" w:type="dxa"/>
          </w:tcPr>
          <w:p w14:paraId="189651CF" w14:textId="3081F6DB" w:rsidR="002231D1" w:rsidRPr="003165F5" w:rsidRDefault="00E85DE3" w:rsidP="002231D1">
            <w:pPr>
              <w:rPr>
                <w:sz w:val="22"/>
                <w:szCs w:val="22"/>
                <w:lang w:val="sv-SE" w:eastAsia="en-US"/>
              </w:rPr>
            </w:pPr>
            <w:r w:rsidRPr="003165F5">
              <w:rPr>
                <w:sz w:val="22"/>
                <w:szCs w:val="22"/>
                <w:lang w:val="sv-SE" w:eastAsia="en-US"/>
              </w:rPr>
              <w:t>RWS-210025</w:t>
            </w:r>
          </w:p>
        </w:tc>
        <w:tc>
          <w:tcPr>
            <w:tcW w:w="4950" w:type="dxa"/>
          </w:tcPr>
          <w:p w14:paraId="59CD30B1" w14:textId="369EEA55" w:rsidR="002231D1" w:rsidRPr="003165F5" w:rsidRDefault="00E85DE3" w:rsidP="002231D1">
            <w:pPr>
              <w:rPr>
                <w:sz w:val="22"/>
                <w:szCs w:val="22"/>
                <w:lang w:val="sv-SE" w:eastAsia="en-US"/>
              </w:rPr>
            </w:pPr>
            <w:r w:rsidRPr="003165F5">
              <w:rPr>
                <w:sz w:val="22"/>
                <w:szCs w:val="22"/>
                <w:lang w:val="sv-SE" w:eastAsia="en-US"/>
              </w:rPr>
              <w:t>5G Green Networks</w:t>
            </w:r>
          </w:p>
        </w:tc>
        <w:tc>
          <w:tcPr>
            <w:tcW w:w="2076" w:type="dxa"/>
          </w:tcPr>
          <w:p w14:paraId="2FD1CAE1" w14:textId="360B6784" w:rsidR="002231D1" w:rsidRPr="003165F5" w:rsidRDefault="00E85DE3" w:rsidP="002231D1">
            <w:pPr>
              <w:rPr>
                <w:sz w:val="22"/>
                <w:szCs w:val="22"/>
                <w:lang w:val="sv-SE" w:eastAsia="en-US"/>
              </w:rPr>
            </w:pPr>
            <w:r w:rsidRPr="003165F5">
              <w:rPr>
                <w:sz w:val="22"/>
                <w:szCs w:val="22"/>
                <w:lang w:val="sv-SE" w:eastAsia="en-US"/>
              </w:rPr>
              <w:t>Qualcomm</w:t>
            </w:r>
          </w:p>
        </w:tc>
      </w:tr>
      <w:tr w:rsidR="00E85DE3" w:rsidRPr="003165F5" w14:paraId="17336B6C" w14:textId="77777777" w:rsidTr="003165F5">
        <w:tc>
          <w:tcPr>
            <w:tcW w:w="595" w:type="dxa"/>
          </w:tcPr>
          <w:p w14:paraId="13A9A3A0" w14:textId="26F4412E" w:rsidR="00E85DE3" w:rsidRPr="003165F5" w:rsidRDefault="00E85DE3" w:rsidP="006C4705">
            <w:pPr>
              <w:jc w:val="center"/>
              <w:rPr>
                <w:sz w:val="22"/>
                <w:szCs w:val="22"/>
                <w:lang w:val="sv-SE" w:eastAsia="en-US"/>
              </w:rPr>
            </w:pPr>
            <w:r w:rsidRPr="003165F5">
              <w:rPr>
                <w:sz w:val="22"/>
                <w:szCs w:val="22"/>
                <w:lang w:val="sv-SE" w:eastAsia="en-US"/>
              </w:rPr>
              <w:t>5</w:t>
            </w:r>
          </w:p>
        </w:tc>
        <w:tc>
          <w:tcPr>
            <w:tcW w:w="2010" w:type="dxa"/>
          </w:tcPr>
          <w:p w14:paraId="6DF6EDD0" w14:textId="0D990B98" w:rsidR="00E85DE3" w:rsidRPr="003165F5" w:rsidRDefault="00E85DE3" w:rsidP="002231D1">
            <w:pPr>
              <w:rPr>
                <w:sz w:val="22"/>
                <w:szCs w:val="22"/>
                <w:lang w:val="sv-SE" w:eastAsia="en-US"/>
              </w:rPr>
            </w:pPr>
            <w:r w:rsidRPr="003165F5">
              <w:rPr>
                <w:sz w:val="22"/>
                <w:szCs w:val="22"/>
                <w:lang w:val="sv-SE" w:eastAsia="en-US"/>
              </w:rPr>
              <w:t>RWS-210003</w:t>
            </w:r>
          </w:p>
        </w:tc>
        <w:tc>
          <w:tcPr>
            <w:tcW w:w="4950" w:type="dxa"/>
          </w:tcPr>
          <w:p w14:paraId="350E49B6" w14:textId="2629487B" w:rsidR="00E85DE3" w:rsidRPr="003165F5" w:rsidRDefault="00E85DE3" w:rsidP="002231D1">
            <w:pPr>
              <w:rPr>
                <w:sz w:val="22"/>
                <w:szCs w:val="22"/>
                <w:lang w:val="sv-SE" w:eastAsia="en-US"/>
              </w:rPr>
            </w:pPr>
            <w:r w:rsidRPr="003165F5">
              <w:rPr>
                <w:sz w:val="22"/>
                <w:szCs w:val="22"/>
                <w:lang w:val="sv-SE" w:eastAsia="en-US"/>
              </w:rPr>
              <w:t>eMBB PHY Enhancenments</w:t>
            </w:r>
          </w:p>
        </w:tc>
        <w:tc>
          <w:tcPr>
            <w:tcW w:w="2076" w:type="dxa"/>
          </w:tcPr>
          <w:p w14:paraId="002E9C6B" w14:textId="3E1AD34F" w:rsidR="00E85DE3" w:rsidRPr="003165F5" w:rsidRDefault="00E85DE3" w:rsidP="002231D1">
            <w:pPr>
              <w:rPr>
                <w:sz w:val="22"/>
                <w:szCs w:val="22"/>
                <w:lang w:val="sv-SE" w:eastAsia="en-US"/>
              </w:rPr>
            </w:pPr>
            <w:r w:rsidRPr="003165F5">
              <w:rPr>
                <w:sz w:val="22"/>
                <w:szCs w:val="22"/>
                <w:lang w:val="sv-SE" w:eastAsia="en-US"/>
              </w:rPr>
              <w:t>Qualcomm</w:t>
            </w:r>
          </w:p>
        </w:tc>
      </w:tr>
      <w:tr w:rsidR="006C4705" w:rsidRPr="003165F5" w14:paraId="7748FE97" w14:textId="77777777" w:rsidTr="003165F5">
        <w:tc>
          <w:tcPr>
            <w:tcW w:w="595" w:type="dxa"/>
          </w:tcPr>
          <w:p w14:paraId="23479D04" w14:textId="593066CC" w:rsidR="006C4705" w:rsidRPr="003165F5" w:rsidRDefault="006C4705" w:rsidP="006C4705">
            <w:pPr>
              <w:jc w:val="center"/>
              <w:rPr>
                <w:sz w:val="22"/>
                <w:szCs w:val="22"/>
                <w:lang w:val="sv-SE" w:eastAsia="en-US"/>
              </w:rPr>
            </w:pPr>
            <w:r w:rsidRPr="003165F5">
              <w:rPr>
                <w:sz w:val="22"/>
                <w:szCs w:val="22"/>
                <w:lang w:val="sv-SE" w:eastAsia="en-US"/>
              </w:rPr>
              <w:t>6</w:t>
            </w:r>
          </w:p>
        </w:tc>
        <w:tc>
          <w:tcPr>
            <w:tcW w:w="2010" w:type="dxa"/>
          </w:tcPr>
          <w:p w14:paraId="0D5F6F8F" w14:textId="2FDBE751" w:rsidR="006C4705" w:rsidRPr="003165F5" w:rsidRDefault="006C4705" w:rsidP="002231D1">
            <w:pPr>
              <w:rPr>
                <w:sz w:val="22"/>
                <w:szCs w:val="22"/>
                <w:lang w:val="sv-SE" w:eastAsia="en-US"/>
              </w:rPr>
            </w:pPr>
            <w:r w:rsidRPr="003165F5">
              <w:rPr>
                <w:sz w:val="22"/>
                <w:szCs w:val="22"/>
                <w:lang w:val="sv-SE" w:eastAsia="en-US"/>
              </w:rPr>
              <w:t>C</w:t>
            </w:r>
            <w:r w:rsidR="00B0117B" w:rsidRPr="003165F5">
              <w:rPr>
                <w:sz w:val="22"/>
                <w:szCs w:val="22"/>
                <w:lang w:val="sv-SE" w:eastAsia="en-US"/>
              </w:rPr>
              <w:t>CM_SPPHYv3.1_</w:t>
            </w:r>
            <w:r w:rsidR="003165F5">
              <w:rPr>
                <w:sz w:val="22"/>
                <w:szCs w:val="22"/>
                <w:lang w:val="sv-SE" w:eastAsia="en-US"/>
              </w:rPr>
              <w:t xml:space="preserve"> </w:t>
            </w:r>
            <w:r w:rsidR="00B0117B" w:rsidRPr="003165F5">
              <w:rPr>
                <w:sz w:val="22"/>
                <w:szCs w:val="22"/>
                <w:lang w:val="sv-SE" w:eastAsia="en-US"/>
              </w:rPr>
              <w:t>I16_190121</w:t>
            </w:r>
          </w:p>
        </w:tc>
        <w:tc>
          <w:tcPr>
            <w:tcW w:w="4950" w:type="dxa"/>
          </w:tcPr>
          <w:p w14:paraId="214770E8" w14:textId="066389F8" w:rsidR="006C4705" w:rsidRPr="003165F5" w:rsidRDefault="006C4705" w:rsidP="002231D1">
            <w:pPr>
              <w:rPr>
                <w:sz w:val="22"/>
                <w:szCs w:val="22"/>
                <w:lang w:val="sv-SE" w:eastAsia="en-US"/>
              </w:rPr>
            </w:pPr>
            <w:r w:rsidRPr="003165F5">
              <w:rPr>
                <w:sz w:val="22"/>
                <w:szCs w:val="22"/>
                <w:lang w:val="sv-SE" w:eastAsia="en-US"/>
              </w:rPr>
              <w:t>Data-over-Cable service</w:t>
            </w:r>
            <w:r w:rsidR="00B0117B" w:rsidRPr="003165F5">
              <w:rPr>
                <w:sz w:val="22"/>
                <w:szCs w:val="22"/>
                <w:lang w:val="sv-SE" w:eastAsia="en-US"/>
              </w:rPr>
              <w:t>. Physical Layer Specifications.</w:t>
            </w:r>
          </w:p>
        </w:tc>
        <w:tc>
          <w:tcPr>
            <w:tcW w:w="2076" w:type="dxa"/>
          </w:tcPr>
          <w:p w14:paraId="4CC33159" w14:textId="509C9DF2" w:rsidR="006C4705" w:rsidRPr="003165F5" w:rsidRDefault="00B0117B" w:rsidP="002231D1">
            <w:pPr>
              <w:rPr>
                <w:sz w:val="22"/>
                <w:szCs w:val="22"/>
                <w:lang w:val="sv-SE" w:eastAsia="en-US"/>
              </w:rPr>
            </w:pPr>
            <w:r w:rsidRPr="003165F5">
              <w:rPr>
                <w:sz w:val="22"/>
                <w:szCs w:val="22"/>
                <w:lang w:val="sv-SE" w:eastAsia="en-US"/>
              </w:rPr>
              <w:t>CableLabs</w:t>
            </w:r>
          </w:p>
        </w:tc>
      </w:tr>
      <w:tr w:rsidR="006C4705" w:rsidRPr="003165F5" w14:paraId="4557ED1E" w14:textId="77777777" w:rsidTr="003165F5">
        <w:tc>
          <w:tcPr>
            <w:tcW w:w="595" w:type="dxa"/>
          </w:tcPr>
          <w:p w14:paraId="08A5EE2B" w14:textId="30E48437" w:rsidR="006C4705" w:rsidRPr="003165F5" w:rsidRDefault="006C4705" w:rsidP="006C4705">
            <w:pPr>
              <w:jc w:val="center"/>
              <w:rPr>
                <w:sz w:val="22"/>
                <w:szCs w:val="22"/>
                <w:lang w:val="sv-SE" w:eastAsia="en-US"/>
              </w:rPr>
            </w:pPr>
            <w:r w:rsidRPr="003165F5">
              <w:rPr>
                <w:sz w:val="22"/>
                <w:szCs w:val="22"/>
                <w:lang w:val="sv-SE" w:eastAsia="en-US"/>
              </w:rPr>
              <w:t>7</w:t>
            </w:r>
          </w:p>
        </w:tc>
        <w:tc>
          <w:tcPr>
            <w:tcW w:w="2010" w:type="dxa"/>
          </w:tcPr>
          <w:p w14:paraId="60AE9BD8" w14:textId="29B0B916" w:rsidR="006C4705" w:rsidRPr="003165F5" w:rsidRDefault="00B0117B" w:rsidP="002231D1">
            <w:pPr>
              <w:rPr>
                <w:sz w:val="22"/>
                <w:szCs w:val="22"/>
                <w:lang w:val="sv-SE" w:eastAsia="en-US"/>
              </w:rPr>
            </w:pPr>
            <w:r w:rsidRPr="003165F5">
              <w:rPr>
                <w:sz w:val="22"/>
                <w:szCs w:val="22"/>
                <w:lang w:val="sv-SE" w:eastAsia="en-US"/>
              </w:rPr>
              <w:t>IEEE 802.11</w:t>
            </w:r>
          </w:p>
        </w:tc>
        <w:tc>
          <w:tcPr>
            <w:tcW w:w="4950" w:type="dxa"/>
          </w:tcPr>
          <w:p w14:paraId="259D9E76" w14:textId="30842A30" w:rsidR="006C4705" w:rsidRPr="003165F5" w:rsidRDefault="00B0117B" w:rsidP="002231D1">
            <w:pPr>
              <w:rPr>
                <w:sz w:val="22"/>
                <w:szCs w:val="22"/>
                <w:lang w:val="sv-SE" w:eastAsia="en-US"/>
              </w:rPr>
            </w:pPr>
            <w:r w:rsidRPr="003165F5">
              <w:rPr>
                <w:sz w:val="22"/>
                <w:szCs w:val="22"/>
                <w:lang w:val="sv-SE" w:eastAsia="en-US"/>
              </w:rPr>
              <w:t>802.11P802.11be/D1.1</w:t>
            </w:r>
          </w:p>
        </w:tc>
        <w:tc>
          <w:tcPr>
            <w:tcW w:w="2076" w:type="dxa"/>
          </w:tcPr>
          <w:p w14:paraId="2AD4EB69" w14:textId="70B85A9B" w:rsidR="006C4705" w:rsidRPr="003165F5" w:rsidRDefault="00B0117B" w:rsidP="002231D1">
            <w:pPr>
              <w:rPr>
                <w:sz w:val="22"/>
                <w:szCs w:val="22"/>
                <w:lang w:val="sv-SE" w:eastAsia="en-US"/>
              </w:rPr>
            </w:pPr>
            <w:r w:rsidRPr="003165F5">
              <w:rPr>
                <w:sz w:val="22"/>
                <w:szCs w:val="22"/>
                <w:lang w:val="sv-SE" w:eastAsia="en-US"/>
              </w:rPr>
              <w:t>IEEE</w:t>
            </w:r>
          </w:p>
        </w:tc>
      </w:tr>
    </w:tbl>
    <w:p w14:paraId="1652C5E1" w14:textId="45CC648B" w:rsidR="002231D1" w:rsidRDefault="002231D1" w:rsidP="002231D1">
      <w:pPr>
        <w:rPr>
          <w:lang w:val="sv-SE" w:eastAsia="en-US"/>
        </w:rPr>
      </w:pPr>
    </w:p>
    <w:p w14:paraId="46756389" w14:textId="2F96FA82" w:rsidR="0056107F" w:rsidRDefault="0056107F" w:rsidP="0056107F">
      <w:pPr>
        <w:pStyle w:val="Heading1"/>
      </w:pPr>
      <w:r>
        <w:t>Appendix</w:t>
      </w:r>
    </w:p>
    <w:p w14:paraId="3031A8AB" w14:textId="462E3CD9" w:rsidR="00D327F1" w:rsidRPr="00D327F1" w:rsidRDefault="00D327F1" w:rsidP="00D327F1">
      <w:pPr>
        <w:pStyle w:val="ListParagraph"/>
        <w:numPr>
          <w:ilvl w:val="0"/>
          <w:numId w:val="7"/>
        </w:numPr>
        <w:snapToGrid w:val="0"/>
        <w:ind w:firstLineChars="0"/>
        <w:rPr>
          <w:sz w:val="22"/>
          <w:szCs w:val="22"/>
          <w:lang w:val="sv-SE"/>
        </w:rPr>
      </w:pPr>
      <w:r w:rsidRPr="00D327F1">
        <w:rPr>
          <w:sz w:val="22"/>
          <w:szCs w:val="22"/>
          <w:lang w:val="sv-SE"/>
        </w:rPr>
        <w:t>System</w:t>
      </w:r>
      <w:r>
        <w:rPr>
          <w:sz w:val="22"/>
          <w:szCs w:val="22"/>
          <w:lang w:val="sv-SE"/>
        </w:rPr>
        <w:t xml:space="preserve"> and cell assumptions</w:t>
      </w:r>
      <w:r w:rsidRPr="00D327F1">
        <w:rPr>
          <w:sz w:val="22"/>
          <w:szCs w:val="22"/>
          <w:lang w:val="sv-SE"/>
        </w:rPr>
        <w:t>:</w:t>
      </w:r>
    </w:p>
    <w:tbl>
      <w:tblPr>
        <w:tblStyle w:val="TableGrid"/>
        <w:tblW w:w="0" w:type="auto"/>
        <w:tblLook w:val="04A0" w:firstRow="1" w:lastRow="0" w:firstColumn="1" w:lastColumn="0" w:noHBand="0" w:noVBand="1"/>
      </w:tblPr>
      <w:tblGrid>
        <w:gridCol w:w="2515"/>
        <w:gridCol w:w="2160"/>
        <w:gridCol w:w="421"/>
        <w:gridCol w:w="3269"/>
        <w:gridCol w:w="1266"/>
      </w:tblGrid>
      <w:tr w:rsidR="00D327F1" w:rsidRPr="00276B42" w14:paraId="04F381BC" w14:textId="77777777" w:rsidTr="00671839">
        <w:tc>
          <w:tcPr>
            <w:tcW w:w="2515" w:type="dxa"/>
            <w:shd w:val="clear" w:color="auto" w:fill="D9D9D9" w:themeFill="background1" w:themeFillShade="D9"/>
          </w:tcPr>
          <w:p w14:paraId="6D4C44E1" w14:textId="77777777" w:rsidR="00D327F1" w:rsidRPr="00276B42" w:rsidRDefault="00D327F1" w:rsidP="00DD419E">
            <w:pPr>
              <w:pStyle w:val="BodyText"/>
              <w:jc w:val="center"/>
              <w:rPr>
                <w:b/>
              </w:rPr>
            </w:pPr>
            <w:r w:rsidRPr="00276B42">
              <w:rPr>
                <w:b/>
                <w:bCs/>
              </w:rPr>
              <w:lastRenderedPageBreak/>
              <w:t>System Input Parameter Name</w:t>
            </w:r>
          </w:p>
        </w:tc>
        <w:tc>
          <w:tcPr>
            <w:tcW w:w="2160" w:type="dxa"/>
            <w:shd w:val="clear" w:color="auto" w:fill="D9D9D9" w:themeFill="background1" w:themeFillShade="D9"/>
          </w:tcPr>
          <w:p w14:paraId="21FB51B8" w14:textId="77777777" w:rsidR="00D327F1" w:rsidRPr="00276B42" w:rsidRDefault="00D327F1" w:rsidP="00DD419E">
            <w:pPr>
              <w:pStyle w:val="BodyText"/>
              <w:jc w:val="center"/>
              <w:rPr>
                <w:b/>
              </w:rPr>
            </w:pPr>
            <w:r w:rsidRPr="00276B42">
              <w:rPr>
                <w:b/>
                <w:bCs/>
              </w:rPr>
              <w:t>Value</w:t>
            </w:r>
          </w:p>
        </w:tc>
        <w:tc>
          <w:tcPr>
            <w:tcW w:w="421" w:type="dxa"/>
            <w:vMerge w:val="restart"/>
            <w:shd w:val="clear" w:color="auto" w:fill="FFFFFF" w:themeFill="background1"/>
          </w:tcPr>
          <w:p w14:paraId="417AC71A" w14:textId="77777777" w:rsidR="00D327F1" w:rsidRPr="00276B42" w:rsidRDefault="00D327F1" w:rsidP="00DD419E">
            <w:pPr>
              <w:pStyle w:val="BodyText"/>
              <w:jc w:val="center"/>
              <w:rPr>
                <w:b/>
                <w:bCs/>
              </w:rPr>
            </w:pPr>
          </w:p>
        </w:tc>
        <w:tc>
          <w:tcPr>
            <w:tcW w:w="3269" w:type="dxa"/>
            <w:shd w:val="clear" w:color="auto" w:fill="D9D9D9" w:themeFill="background1" w:themeFillShade="D9"/>
          </w:tcPr>
          <w:p w14:paraId="1E350052" w14:textId="77777777" w:rsidR="00D327F1" w:rsidRPr="00276B42" w:rsidRDefault="00D327F1" w:rsidP="00DD419E">
            <w:pPr>
              <w:pStyle w:val="BodyText"/>
              <w:jc w:val="center"/>
              <w:rPr>
                <w:b/>
              </w:rPr>
            </w:pPr>
            <w:r>
              <w:rPr>
                <w:b/>
                <w:bCs/>
              </w:rPr>
              <w:t>Cell</w:t>
            </w:r>
          </w:p>
        </w:tc>
        <w:tc>
          <w:tcPr>
            <w:tcW w:w="1266" w:type="dxa"/>
            <w:shd w:val="clear" w:color="auto" w:fill="D9D9D9" w:themeFill="background1" w:themeFillShade="D9"/>
          </w:tcPr>
          <w:p w14:paraId="725A1564" w14:textId="77777777" w:rsidR="00D327F1" w:rsidRPr="00276B42" w:rsidRDefault="00D327F1" w:rsidP="00DD419E">
            <w:pPr>
              <w:pStyle w:val="BodyText"/>
              <w:jc w:val="center"/>
              <w:rPr>
                <w:b/>
              </w:rPr>
            </w:pPr>
            <w:r>
              <w:rPr>
                <w:b/>
                <w:bCs/>
              </w:rPr>
              <w:t>Value</w:t>
            </w:r>
          </w:p>
        </w:tc>
      </w:tr>
      <w:tr w:rsidR="00D327F1" w14:paraId="5E77DB1D" w14:textId="77777777" w:rsidTr="00671839">
        <w:tc>
          <w:tcPr>
            <w:tcW w:w="2515" w:type="dxa"/>
          </w:tcPr>
          <w:p w14:paraId="0CC4CC10" w14:textId="77777777" w:rsidR="00D327F1" w:rsidRDefault="00D327F1" w:rsidP="00DD419E">
            <w:pPr>
              <w:pStyle w:val="BodyText"/>
              <w:spacing w:after="0"/>
            </w:pPr>
            <w:r>
              <w:t>System Interference</w:t>
            </w:r>
          </w:p>
        </w:tc>
        <w:tc>
          <w:tcPr>
            <w:tcW w:w="2160" w:type="dxa"/>
          </w:tcPr>
          <w:p w14:paraId="74D52F37" w14:textId="61FEEBC4" w:rsidR="00D327F1" w:rsidRDefault="00403112" w:rsidP="00DD419E">
            <w:pPr>
              <w:pStyle w:val="BodyText"/>
              <w:spacing w:after="0"/>
              <w:jc w:val="center"/>
            </w:pPr>
            <w:r>
              <w:t xml:space="preserve">19 cells </w:t>
            </w:r>
            <w:r w:rsidR="00671839">
              <w:t xml:space="preserve">honey-comb </w:t>
            </w:r>
            <w:r>
              <w:t>model</w:t>
            </w:r>
          </w:p>
        </w:tc>
        <w:tc>
          <w:tcPr>
            <w:tcW w:w="421" w:type="dxa"/>
            <w:vMerge/>
          </w:tcPr>
          <w:p w14:paraId="31815408" w14:textId="77777777" w:rsidR="00D327F1" w:rsidRDefault="00D327F1" w:rsidP="00DD419E">
            <w:pPr>
              <w:pStyle w:val="BodyText"/>
              <w:spacing w:after="0"/>
            </w:pPr>
          </w:p>
        </w:tc>
        <w:tc>
          <w:tcPr>
            <w:tcW w:w="3269" w:type="dxa"/>
          </w:tcPr>
          <w:p w14:paraId="498184E8" w14:textId="77777777" w:rsidR="00D327F1" w:rsidRDefault="00D327F1" w:rsidP="00DD419E">
            <w:pPr>
              <w:pStyle w:val="BodyText"/>
              <w:spacing w:after="0"/>
            </w:pPr>
            <w:r>
              <w:t>Outage Probability [%]</w:t>
            </w:r>
          </w:p>
        </w:tc>
        <w:tc>
          <w:tcPr>
            <w:tcW w:w="1266" w:type="dxa"/>
          </w:tcPr>
          <w:p w14:paraId="08D4957F" w14:textId="4AA2F52D" w:rsidR="00D327F1" w:rsidRDefault="00403112" w:rsidP="00DD419E">
            <w:pPr>
              <w:pStyle w:val="BodyText"/>
              <w:spacing w:after="0"/>
              <w:jc w:val="center"/>
            </w:pPr>
            <w:r>
              <w:t>1</w:t>
            </w:r>
            <w:r w:rsidR="00E1352A">
              <w:t xml:space="preserve"> or 2</w:t>
            </w:r>
          </w:p>
        </w:tc>
      </w:tr>
      <w:tr w:rsidR="00D327F1" w14:paraId="64B9207D" w14:textId="77777777" w:rsidTr="00671839">
        <w:tc>
          <w:tcPr>
            <w:tcW w:w="2515" w:type="dxa"/>
          </w:tcPr>
          <w:p w14:paraId="371DC74B" w14:textId="77777777" w:rsidR="00D327F1" w:rsidRDefault="00D327F1" w:rsidP="00DD419E">
            <w:pPr>
              <w:pStyle w:val="BodyText"/>
              <w:spacing w:after="0"/>
            </w:pPr>
            <w:r>
              <w:t>Cluster of cells PLOS</w:t>
            </w:r>
            <w:r>
              <w:rPr>
                <w:rStyle w:val="FootnoteReference"/>
              </w:rPr>
              <w:footnoteReference w:id="1"/>
            </w:r>
          </w:p>
        </w:tc>
        <w:tc>
          <w:tcPr>
            <w:tcW w:w="2160" w:type="dxa"/>
          </w:tcPr>
          <w:p w14:paraId="0C736755" w14:textId="4D66CC57" w:rsidR="00D327F1" w:rsidRDefault="00D327F1" w:rsidP="00DD419E">
            <w:pPr>
              <w:pStyle w:val="BodyText"/>
              <w:spacing w:after="0"/>
              <w:jc w:val="center"/>
            </w:pPr>
            <w:r>
              <w:t xml:space="preserve"> [19]</w:t>
            </w:r>
          </w:p>
        </w:tc>
        <w:tc>
          <w:tcPr>
            <w:tcW w:w="421" w:type="dxa"/>
            <w:vMerge/>
          </w:tcPr>
          <w:p w14:paraId="424FEE9D" w14:textId="77777777" w:rsidR="00D327F1" w:rsidRDefault="00D327F1" w:rsidP="00DD419E">
            <w:pPr>
              <w:pStyle w:val="BodyText"/>
              <w:spacing w:after="0"/>
            </w:pPr>
          </w:p>
        </w:tc>
        <w:tc>
          <w:tcPr>
            <w:tcW w:w="3269" w:type="dxa"/>
          </w:tcPr>
          <w:p w14:paraId="0F81C27F" w14:textId="77777777" w:rsidR="00D327F1" w:rsidRDefault="00D327F1" w:rsidP="00DD419E">
            <w:pPr>
              <w:pStyle w:val="BodyText"/>
              <w:spacing w:after="0"/>
            </w:pPr>
            <w:r>
              <w:t>Sectors/cell</w:t>
            </w:r>
          </w:p>
        </w:tc>
        <w:tc>
          <w:tcPr>
            <w:tcW w:w="1266" w:type="dxa"/>
          </w:tcPr>
          <w:p w14:paraId="000F443A" w14:textId="1F9A07ED" w:rsidR="00D327F1" w:rsidRDefault="00D327F1" w:rsidP="00DD419E">
            <w:pPr>
              <w:pStyle w:val="BodyText"/>
              <w:spacing w:after="0"/>
              <w:jc w:val="center"/>
            </w:pPr>
            <w:r>
              <w:t>3</w:t>
            </w:r>
          </w:p>
        </w:tc>
      </w:tr>
      <w:tr w:rsidR="001B4075" w14:paraId="6384DB98" w14:textId="77777777" w:rsidTr="00671839">
        <w:tc>
          <w:tcPr>
            <w:tcW w:w="2515" w:type="dxa"/>
          </w:tcPr>
          <w:p w14:paraId="2D2036D3" w14:textId="77777777" w:rsidR="001B4075" w:rsidRDefault="001B4075" w:rsidP="001B4075">
            <w:pPr>
              <w:pStyle w:val="BodyText"/>
              <w:spacing w:after="0"/>
            </w:pPr>
            <w:r>
              <w:t>Mobile Cell Edge [m]</w:t>
            </w:r>
          </w:p>
        </w:tc>
        <w:tc>
          <w:tcPr>
            <w:tcW w:w="2160" w:type="dxa"/>
          </w:tcPr>
          <w:p w14:paraId="47E414D8" w14:textId="27F7A3AE" w:rsidR="001B4075" w:rsidRDefault="00E1352A" w:rsidP="001B4075">
            <w:pPr>
              <w:pStyle w:val="BodyText"/>
              <w:spacing w:after="0"/>
              <w:jc w:val="center"/>
            </w:pPr>
            <w:r>
              <w:t>2000</w:t>
            </w:r>
          </w:p>
        </w:tc>
        <w:tc>
          <w:tcPr>
            <w:tcW w:w="421" w:type="dxa"/>
            <w:vMerge/>
          </w:tcPr>
          <w:p w14:paraId="1400744B" w14:textId="77777777" w:rsidR="001B4075" w:rsidRDefault="001B4075" w:rsidP="001B4075">
            <w:pPr>
              <w:pStyle w:val="BodyText"/>
              <w:spacing w:after="0"/>
            </w:pPr>
          </w:p>
        </w:tc>
        <w:tc>
          <w:tcPr>
            <w:tcW w:w="3269" w:type="dxa"/>
          </w:tcPr>
          <w:p w14:paraId="707A2235" w14:textId="27F058C7" w:rsidR="001B4075" w:rsidRDefault="001B4075" w:rsidP="001B4075">
            <w:pPr>
              <w:pStyle w:val="BodyText"/>
              <w:spacing w:after="0"/>
            </w:pPr>
            <w:r>
              <w:t>gNB rmsEIRP [dBm/10MHz]</w:t>
            </w:r>
          </w:p>
        </w:tc>
        <w:tc>
          <w:tcPr>
            <w:tcW w:w="1266" w:type="dxa"/>
          </w:tcPr>
          <w:p w14:paraId="187F379A" w14:textId="624F192F" w:rsidR="001B4075" w:rsidRDefault="00E1352A" w:rsidP="001B4075">
            <w:pPr>
              <w:pStyle w:val="BodyText"/>
              <w:spacing w:after="0"/>
              <w:jc w:val="center"/>
            </w:pPr>
            <w:r>
              <w:t>62</w:t>
            </w:r>
          </w:p>
        </w:tc>
      </w:tr>
      <w:tr w:rsidR="001B4075" w14:paraId="626648E4" w14:textId="77777777" w:rsidTr="00671839">
        <w:tc>
          <w:tcPr>
            <w:tcW w:w="2515" w:type="dxa"/>
          </w:tcPr>
          <w:p w14:paraId="7AE94F73" w14:textId="238C8EBE" w:rsidR="001B4075" w:rsidRDefault="001B4075" w:rsidP="001B4075">
            <w:pPr>
              <w:pStyle w:val="BodyText"/>
              <w:spacing w:after="0"/>
            </w:pPr>
            <w:r>
              <w:t xml:space="preserve">Network traffic load [%] </w:t>
            </w:r>
          </w:p>
        </w:tc>
        <w:tc>
          <w:tcPr>
            <w:tcW w:w="2160" w:type="dxa"/>
          </w:tcPr>
          <w:p w14:paraId="6399EAEF" w14:textId="77777777" w:rsidR="001B4075" w:rsidRDefault="001B4075" w:rsidP="001B4075">
            <w:pPr>
              <w:pStyle w:val="BodyText"/>
              <w:spacing w:after="0"/>
              <w:jc w:val="center"/>
            </w:pPr>
            <w:r>
              <w:t>25/50/75</w:t>
            </w:r>
          </w:p>
        </w:tc>
        <w:tc>
          <w:tcPr>
            <w:tcW w:w="421" w:type="dxa"/>
            <w:vMerge/>
          </w:tcPr>
          <w:p w14:paraId="22D6ABEB" w14:textId="77777777" w:rsidR="001B4075" w:rsidRDefault="001B4075" w:rsidP="001B4075">
            <w:pPr>
              <w:pStyle w:val="BodyText"/>
              <w:spacing w:after="0"/>
            </w:pPr>
          </w:p>
        </w:tc>
        <w:tc>
          <w:tcPr>
            <w:tcW w:w="3269" w:type="dxa"/>
          </w:tcPr>
          <w:p w14:paraId="208E08BA" w14:textId="51A4F67C" w:rsidR="001B4075" w:rsidRDefault="001B4075" w:rsidP="001B4075">
            <w:pPr>
              <w:pStyle w:val="BodyText"/>
              <w:spacing w:after="0"/>
            </w:pPr>
            <w:r>
              <w:t>Active users/beam</w:t>
            </w:r>
          </w:p>
        </w:tc>
        <w:tc>
          <w:tcPr>
            <w:tcW w:w="1266" w:type="dxa"/>
          </w:tcPr>
          <w:p w14:paraId="03F17D73" w14:textId="0F860B26" w:rsidR="001B4075" w:rsidRDefault="00637953" w:rsidP="001B4075">
            <w:pPr>
              <w:pStyle w:val="BodyText"/>
              <w:spacing w:after="0"/>
              <w:jc w:val="center"/>
            </w:pPr>
            <w:r>
              <w:t>4</w:t>
            </w:r>
          </w:p>
        </w:tc>
      </w:tr>
      <w:tr w:rsidR="00637953" w14:paraId="73F400D1" w14:textId="77777777" w:rsidTr="00671839">
        <w:tc>
          <w:tcPr>
            <w:tcW w:w="2515" w:type="dxa"/>
          </w:tcPr>
          <w:p w14:paraId="090741CD" w14:textId="77777777" w:rsidR="00637953" w:rsidRDefault="00637953" w:rsidP="00637953">
            <w:pPr>
              <w:pStyle w:val="BodyText"/>
              <w:spacing w:after="0"/>
            </w:pPr>
            <w:r>
              <w:t>Frequency Reuse (FR)</w:t>
            </w:r>
          </w:p>
        </w:tc>
        <w:tc>
          <w:tcPr>
            <w:tcW w:w="2160" w:type="dxa"/>
          </w:tcPr>
          <w:p w14:paraId="76740952" w14:textId="7C4BB0CA" w:rsidR="00637953" w:rsidRDefault="00637953" w:rsidP="00637953">
            <w:pPr>
              <w:pStyle w:val="BodyText"/>
              <w:spacing w:after="0"/>
              <w:jc w:val="center"/>
            </w:pPr>
            <w:r>
              <w:t>3</w:t>
            </w:r>
          </w:p>
        </w:tc>
        <w:tc>
          <w:tcPr>
            <w:tcW w:w="421" w:type="dxa"/>
            <w:vMerge/>
          </w:tcPr>
          <w:p w14:paraId="5C96834D" w14:textId="77777777" w:rsidR="00637953" w:rsidRDefault="00637953" w:rsidP="00637953">
            <w:pPr>
              <w:pStyle w:val="BodyText"/>
              <w:spacing w:after="0"/>
            </w:pPr>
          </w:p>
        </w:tc>
        <w:tc>
          <w:tcPr>
            <w:tcW w:w="3269" w:type="dxa"/>
          </w:tcPr>
          <w:p w14:paraId="15380C33" w14:textId="246679F0" w:rsidR="00637953" w:rsidRDefault="00637953" w:rsidP="00637953">
            <w:pPr>
              <w:pStyle w:val="BodyText"/>
              <w:spacing w:after="0"/>
            </w:pPr>
            <w:r>
              <w:t>Number of beams per sector</w:t>
            </w:r>
          </w:p>
        </w:tc>
        <w:tc>
          <w:tcPr>
            <w:tcW w:w="1266" w:type="dxa"/>
          </w:tcPr>
          <w:p w14:paraId="2238B13C" w14:textId="0A60AA75" w:rsidR="00637953" w:rsidRDefault="00637953" w:rsidP="00637953">
            <w:pPr>
              <w:pStyle w:val="BodyText"/>
              <w:spacing w:after="0"/>
              <w:jc w:val="center"/>
            </w:pPr>
            <w:r>
              <w:t>4</w:t>
            </w:r>
          </w:p>
        </w:tc>
      </w:tr>
      <w:tr w:rsidR="00637953" w14:paraId="7BAB9288" w14:textId="77777777" w:rsidTr="00671839">
        <w:tc>
          <w:tcPr>
            <w:tcW w:w="2515" w:type="dxa"/>
          </w:tcPr>
          <w:p w14:paraId="72D050B4" w14:textId="646553BA" w:rsidR="00637953" w:rsidRDefault="00637953" w:rsidP="00637953">
            <w:pPr>
              <w:pStyle w:val="BodyText"/>
              <w:spacing w:after="0"/>
            </w:pPr>
            <w:r>
              <w:t>Number of SLS iterations</w:t>
            </w:r>
          </w:p>
        </w:tc>
        <w:tc>
          <w:tcPr>
            <w:tcW w:w="2160" w:type="dxa"/>
          </w:tcPr>
          <w:p w14:paraId="3CB4F01E" w14:textId="1E49FF95" w:rsidR="00637953" w:rsidRDefault="00637953" w:rsidP="00637953">
            <w:pPr>
              <w:pStyle w:val="BodyText"/>
              <w:spacing w:after="0"/>
              <w:jc w:val="center"/>
            </w:pPr>
            <w:r>
              <w:t>1e5</w:t>
            </w:r>
          </w:p>
        </w:tc>
        <w:tc>
          <w:tcPr>
            <w:tcW w:w="421" w:type="dxa"/>
            <w:vMerge/>
          </w:tcPr>
          <w:p w14:paraId="046C89F1" w14:textId="77777777" w:rsidR="00637953" w:rsidRDefault="00637953" w:rsidP="00637953">
            <w:pPr>
              <w:pStyle w:val="BodyText"/>
              <w:spacing w:after="0"/>
            </w:pPr>
          </w:p>
        </w:tc>
        <w:tc>
          <w:tcPr>
            <w:tcW w:w="3269" w:type="dxa"/>
          </w:tcPr>
          <w:p w14:paraId="52F48A43" w14:textId="3977FBCF" w:rsidR="00637953" w:rsidRDefault="00637953" w:rsidP="00637953">
            <w:pPr>
              <w:pStyle w:val="BodyText"/>
              <w:spacing w:after="0"/>
            </w:pPr>
            <w:r>
              <w:t>Active users per cell</w:t>
            </w:r>
          </w:p>
        </w:tc>
        <w:tc>
          <w:tcPr>
            <w:tcW w:w="1266" w:type="dxa"/>
          </w:tcPr>
          <w:p w14:paraId="0A691086" w14:textId="4B03FB9B" w:rsidR="00637953" w:rsidRDefault="00637953" w:rsidP="00637953">
            <w:pPr>
              <w:pStyle w:val="BodyText"/>
              <w:spacing w:after="0"/>
              <w:jc w:val="center"/>
            </w:pPr>
            <w:r>
              <w:t>24</w:t>
            </w:r>
          </w:p>
        </w:tc>
      </w:tr>
      <w:tr w:rsidR="00637953" w14:paraId="0BBE29C0" w14:textId="77777777" w:rsidTr="00671839">
        <w:tc>
          <w:tcPr>
            <w:tcW w:w="2515" w:type="dxa"/>
          </w:tcPr>
          <w:p w14:paraId="002171E8" w14:textId="564656D4" w:rsidR="00637953" w:rsidRDefault="00637953" w:rsidP="00637953">
            <w:pPr>
              <w:pStyle w:val="BodyText"/>
              <w:spacing w:after="0"/>
            </w:pPr>
            <w:r>
              <w:t>Max Body Loss [dB]</w:t>
            </w:r>
          </w:p>
        </w:tc>
        <w:tc>
          <w:tcPr>
            <w:tcW w:w="2160" w:type="dxa"/>
          </w:tcPr>
          <w:p w14:paraId="1E1B868F" w14:textId="72ECBCEB" w:rsidR="00637953" w:rsidRDefault="00637953" w:rsidP="00637953">
            <w:pPr>
              <w:pStyle w:val="BodyText"/>
              <w:spacing w:after="0"/>
              <w:jc w:val="center"/>
            </w:pPr>
            <w:r>
              <w:t>0</w:t>
            </w:r>
          </w:p>
        </w:tc>
        <w:tc>
          <w:tcPr>
            <w:tcW w:w="421" w:type="dxa"/>
            <w:vMerge/>
          </w:tcPr>
          <w:p w14:paraId="2105D50C" w14:textId="77777777" w:rsidR="00637953" w:rsidRDefault="00637953" w:rsidP="00637953">
            <w:pPr>
              <w:pStyle w:val="BodyText"/>
              <w:spacing w:after="0"/>
            </w:pPr>
          </w:p>
        </w:tc>
        <w:tc>
          <w:tcPr>
            <w:tcW w:w="3269" w:type="dxa"/>
          </w:tcPr>
          <w:p w14:paraId="44595AF2" w14:textId="6E2D339F" w:rsidR="00637953" w:rsidRDefault="00637953" w:rsidP="00637953">
            <w:pPr>
              <w:pStyle w:val="BodyText"/>
              <w:spacing w:after="0"/>
            </w:pPr>
            <w:r>
              <w:t>Number of beams/sector</w:t>
            </w:r>
          </w:p>
        </w:tc>
        <w:tc>
          <w:tcPr>
            <w:tcW w:w="1266" w:type="dxa"/>
          </w:tcPr>
          <w:p w14:paraId="3302C14B" w14:textId="57223FFD" w:rsidR="00637953" w:rsidRDefault="00637953" w:rsidP="00637953">
            <w:pPr>
              <w:pStyle w:val="BodyText"/>
              <w:spacing w:after="0"/>
              <w:jc w:val="center"/>
            </w:pPr>
            <w:r>
              <w:t>4</w:t>
            </w:r>
          </w:p>
        </w:tc>
      </w:tr>
      <w:tr w:rsidR="00637953" w14:paraId="19F66915" w14:textId="77777777" w:rsidTr="00671839">
        <w:tc>
          <w:tcPr>
            <w:tcW w:w="2515" w:type="dxa"/>
            <w:tcBorders>
              <w:bottom w:val="single" w:sz="4" w:space="0" w:color="auto"/>
            </w:tcBorders>
          </w:tcPr>
          <w:p w14:paraId="19545384" w14:textId="6BA482E7" w:rsidR="00637953" w:rsidRDefault="00637953" w:rsidP="00637953">
            <w:pPr>
              <w:pStyle w:val="BodyText"/>
              <w:spacing w:after="0"/>
            </w:pPr>
            <w:r>
              <w:t>NLOS small scale fading</w:t>
            </w:r>
          </w:p>
        </w:tc>
        <w:tc>
          <w:tcPr>
            <w:tcW w:w="2160" w:type="dxa"/>
            <w:tcBorders>
              <w:bottom w:val="single" w:sz="4" w:space="0" w:color="auto"/>
            </w:tcBorders>
          </w:tcPr>
          <w:p w14:paraId="53149B3C" w14:textId="7EDF9E14" w:rsidR="00637953" w:rsidRDefault="00637953" w:rsidP="00637953">
            <w:pPr>
              <w:pStyle w:val="BodyText"/>
              <w:spacing w:after="0"/>
              <w:jc w:val="center"/>
            </w:pPr>
            <w:r>
              <w:t>Rayleigh</w:t>
            </w:r>
          </w:p>
        </w:tc>
        <w:tc>
          <w:tcPr>
            <w:tcW w:w="421" w:type="dxa"/>
            <w:vMerge/>
          </w:tcPr>
          <w:p w14:paraId="5894340C" w14:textId="77777777" w:rsidR="00637953" w:rsidRDefault="00637953" w:rsidP="00637953">
            <w:pPr>
              <w:pStyle w:val="BodyText"/>
              <w:spacing w:after="0"/>
            </w:pPr>
          </w:p>
        </w:tc>
        <w:tc>
          <w:tcPr>
            <w:tcW w:w="3269" w:type="dxa"/>
            <w:tcBorders>
              <w:bottom w:val="single" w:sz="4" w:space="0" w:color="auto"/>
            </w:tcBorders>
          </w:tcPr>
          <w:p w14:paraId="489D95BD" w14:textId="57FDB609" w:rsidR="00637953" w:rsidRDefault="00637953" w:rsidP="00637953">
            <w:pPr>
              <w:pStyle w:val="BodyText"/>
              <w:spacing w:after="0"/>
            </w:pPr>
            <w:r>
              <w:t>Central frequency [MHz]</w:t>
            </w:r>
          </w:p>
        </w:tc>
        <w:tc>
          <w:tcPr>
            <w:tcW w:w="1266" w:type="dxa"/>
            <w:tcBorders>
              <w:bottom w:val="single" w:sz="4" w:space="0" w:color="auto"/>
            </w:tcBorders>
          </w:tcPr>
          <w:p w14:paraId="60864448" w14:textId="3B3D4B0A" w:rsidR="00637953" w:rsidRDefault="00637953" w:rsidP="00637953">
            <w:pPr>
              <w:pStyle w:val="BodyText"/>
              <w:spacing w:after="0"/>
              <w:jc w:val="center"/>
            </w:pPr>
            <w:r>
              <w:t>3700</w:t>
            </w:r>
          </w:p>
        </w:tc>
      </w:tr>
      <w:tr w:rsidR="00637953" w14:paraId="6656F35D" w14:textId="77777777" w:rsidTr="00671839">
        <w:tc>
          <w:tcPr>
            <w:tcW w:w="2515" w:type="dxa"/>
            <w:tcBorders>
              <w:bottom w:val="single" w:sz="4" w:space="0" w:color="auto"/>
            </w:tcBorders>
          </w:tcPr>
          <w:p w14:paraId="1D2A05D3" w14:textId="68910C70" w:rsidR="00637953" w:rsidRDefault="00637953" w:rsidP="00637953">
            <w:pPr>
              <w:pStyle w:val="BodyText"/>
              <w:spacing w:after="0"/>
            </w:pPr>
            <w:r>
              <w:t>LOS small scale fading</w:t>
            </w:r>
          </w:p>
        </w:tc>
        <w:tc>
          <w:tcPr>
            <w:tcW w:w="2160" w:type="dxa"/>
            <w:tcBorders>
              <w:bottom w:val="single" w:sz="4" w:space="0" w:color="auto"/>
            </w:tcBorders>
          </w:tcPr>
          <w:p w14:paraId="702E3628" w14:textId="497766B7" w:rsidR="00637953" w:rsidRDefault="00637953" w:rsidP="00637953">
            <w:pPr>
              <w:pStyle w:val="BodyText"/>
              <w:spacing w:after="0"/>
              <w:jc w:val="center"/>
            </w:pPr>
            <w:r>
              <w:t>Rice (K=12dB)</w:t>
            </w:r>
          </w:p>
        </w:tc>
        <w:tc>
          <w:tcPr>
            <w:tcW w:w="421" w:type="dxa"/>
            <w:vMerge/>
          </w:tcPr>
          <w:p w14:paraId="37E099D0" w14:textId="77777777" w:rsidR="00637953" w:rsidRDefault="00637953" w:rsidP="00637953">
            <w:pPr>
              <w:pStyle w:val="BodyText"/>
              <w:spacing w:after="0"/>
            </w:pPr>
          </w:p>
        </w:tc>
        <w:tc>
          <w:tcPr>
            <w:tcW w:w="3269" w:type="dxa"/>
            <w:tcBorders>
              <w:bottom w:val="single" w:sz="4" w:space="0" w:color="auto"/>
            </w:tcBorders>
          </w:tcPr>
          <w:p w14:paraId="3E798F03" w14:textId="04AC50BA" w:rsidR="00637953" w:rsidRDefault="00637953" w:rsidP="00637953">
            <w:pPr>
              <w:pStyle w:val="BodyText"/>
              <w:spacing w:after="0"/>
            </w:pPr>
            <w:r>
              <w:t>Cell edge SINR [dB]</w:t>
            </w:r>
          </w:p>
        </w:tc>
        <w:tc>
          <w:tcPr>
            <w:tcW w:w="1266" w:type="dxa"/>
            <w:tcBorders>
              <w:bottom w:val="single" w:sz="4" w:space="0" w:color="auto"/>
            </w:tcBorders>
          </w:tcPr>
          <w:p w14:paraId="587046BF" w14:textId="61A1A5AB" w:rsidR="00637953" w:rsidRDefault="00637953" w:rsidP="00637953">
            <w:pPr>
              <w:pStyle w:val="BodyText"/>
              <w:spacing w:after="0"/>
              <w:jc w:val="center"/>
            </w:pPr>
            <w:r>
              <w:t>-4.54</w:t>
            </w:r>
          </w:p>
        </w:tc>
      </w:tr>
      <w:tr w:rsidR="00637953" w14:paraId="027255F0" w14:textId="77777777" w:rsidTr="00671839">
        <w:tc>
          <w:tcPr>
            <w:tcW w:w="2515" w:type="dxa"/>
          </w:tcPr>
          <w:p w14:paraId="30C318CB" w14:textId="0ECB1496" w:rsidR="00637953" w:rsidRDefault="00637953" w:rsidP="00637953">
            <w:pPr>
              <w:pStyle w:val="BodyText"/>
              <w:spacing w:after="0"/>
            </w:pPr>
            <w:r>
              <w:t>Propagation scenario</w:t>
            </w:r>
          </w:p>
        </w:tc>
        <w:tc>
          <w:tcPr>
            <w:tcW w:w="2160" w:type="dxa"/>
          </w:tcPr>
          <w:p w14:paraId="479AEDB3" w14:textId="251D9CF1" w:rsidR="00637953" w:rsidRDefault="00637953" w:rsidP="00637953">
            <w:pPr>
              <w:pStyle w:val="BodyText"/>
              <w:spacing w:after="0"/>
              <w:jc w:val="center"/>
            </w:pPr>
            <w:r>
              <w:t>Outdoor</w:t>
            </w:r>
          </w:p>
        </w:tc>
        <w:tc>
          <w:tcPr>
            <w:tcW w:w="421" w:type="dxa"/>
            <w:vMerge/>
          </w:tcPr>
          <w:p w14:paraId="1D9DD095" w14:textId="77777777" w:rsidR="00637953" w:rsidRDefault="00637953" w:rsidP="00637953">
            <w:pPr>
              <w:pStyle w:val="BodyText"/>
              <w:spacing w:after="0"/>
            </w:pPr>
          </w:p>
        </w:tc>
        <w:tc>
          <w:tcPr>
            <w:tcW w:w="3269" w:type="dxa"/>
          </w:tcPr>
          <w:p w14:paraId="4A57B4D4" w14:textId="115D7082" w:rsidR="00637953" w:rsidRDefault="00637953" w:rsidP="00637953">
            <w:pPr>
              <w:pStyle w:val="BodyText"/>
              <w:spacing w:after="0"/>
            </w:pPr>
            <w:r>
              <w:t>RF Waveform polarization</w:t>
            </w:r>
          </w:p>
        </w:tc>
        <w:tc>
          <w:tcPr>
            <w:tcW w:w="1266" w:type="dxa"/>
          </w:tcPr>
          <w:p w14:paraId="21C0F48C" w14:textId="48B1E778" w:rsidR="00637953" w:rsidRDefault="00637953" w:rsidP="00637953">
            <w:pPr>
              <w:pStyle w:val="BodyText"/>
              <w:spacing w:after="0"/>
              <w:jc w:val="center"/>
            </w:pPr>
            <w:r>
              <w:t>H</w:t>
            </w:r>
          </w:p>
        </w:tc>
      </w:tr>
      <w:tr w:rsidR="003010E7" w14:paraId="48B7E0F8" w14:textId="77777777" w:rsidTr="00671839">
        <w:tc>
          <w:tcPr>
            <w:tcW w:w="2515" w:type="dxa"/>
          </w:tcPr>
          <w:p w14:paraId="40465037" w14:textId="7D4DFAA4" w:rsidR="003010E7" w:rsidRDefault="008446E1" w:rsidP="003010E7">
            <w:pPr>
              <w:pStyle w:val="BodyText"/>
              <w:spacing w:after="0"/>
            </w:pPr>
            <w:r>
              <w:t>Average street width [m]</w:t>
            </w:r>
          </w:p>
        </w:tc>
        <w:tc>
          <w:tcPr>
            <w:tcW w:w="2160" w:type="dxa"/>
          </w:tcPr>
          <w:p w14:paraId="64801F0D" w14:textId="3395561F" w:rsidR="003010E7" w:rsidRDefault="008446E1" w:rsidP="003010E7">
            <w:pPr>
              <w:pStyle w:val="BodyText"/>
              <w:spacing w:after="0"/>
              <w:jc w:val="center"/>
            </w:pPr>
            <w:r>
              <w:t>12</w:t>
            </w:r>
          </w:p>
        </w:tc>
        <w:tc>
          <w:tcPr>
            <w:tcW w:w="421" w:type="dxa"/>
          </w:tcPr>
          <w:p w14:paraId="22342418" w14:textId="77777777" w:rsidR="003010E7" w:rsidRDefault="003010E7" w:rsidP="003010E7">
            <w:pPr>
              <w:pStyle w:val="BodyText"/>
              <w:spacing w:after="0"/>
            </w:pPr>
          </w:p>
        </w:tc>
        <w:tc>
          <w:tcPr>
            <w:tcW w:w="3269" w:type="dxa"/>
          </w:tcPr>
          <w:p w14:paraId="4559758D" w14:textId="6BC11CF2" w:rsidR="003010E7" w:rsidRDefault="003010E7" w:rsidP="003010E7">
            <w:pPr>
              <w:pStyle w:val="BodyText"/>
              <w:spacing w:after="0"/>
            </w:pPr>
            <w:r>
              <w:t>NR Band</w:t>
            </w:r>
          </w:p>
        </w:tc>
        <w:tc>
          <w:tcPr>
            <w:tcW w:w="1266" w:type="dxa"/>
          </w:tcPr>
          <w:p w14:paraId="13FF6AFB" w14:textId="5ACA728C" w:rsidR="003010E7" w:rsidRDefault="003010E7" w:rsidP="003010E7">
            <w:pPr>
              <w:pStyle w:val="BodyText"/>
              <w:spacing w:after="0"/>
              <w:jc w:val="center"/>
            </w:pPr>
            <w:r>
              <w:t>n77</w:t>
            </w:r>
          </w:p>
        </w:tc>
      </w:tr>
      <w:tr w:rsidR="008446E1" w14:paraId="2D9447CA" w14:textId="77777777" w:rsidTr="00671839">
        <w:tc>
          <w:tcPr>
            <w:tcW w:w="2515" w:type="dxa"/>
          </w:tcPr>
          <w:p w14:paraId="3356F912" w14:textId="46CEED86" w:rsidR="008446E1" w:rsidRDefault="008446E1" w:rsidP="003010E7">
            <w:pPr>
              <w:pStyle w:val="BodyText"/>
              <w:spacing w:after="0"/>
            </w:pPr>
            <w:r>
              <w:t>Average building height [m]</w:t>
            </w:r>
          </w:p>
        </w:tc>
        <w:tc>
          <w:tcPr>
            <w:tcW w:w="2160" w:type="dxa"/>
          </w:tcPr>
          <w:p w14:paraId="2A9DE68E" w14:textId="7ED77C90" w:rsidR="008446E1" w:rsidDel="008446E1" w:rsidRDefault="008446E1" w:rsidP="003010E7">
            <w:pPr>
              <w:pStyle w:val="BodyText"/>
              <w:spacing w:after="0"/>
              <w:jc w:val="center"/>
            </w:pPr>
            <w:r>
              <w:t>8</w:t>
            </w:r>
          </w:p>
        </w:tc>
        <w:tc>
          <w:tcPr>
            <w:tcW w:w="421" w:type="dxa"/>
          </w:tcPr>
          <w:p w14:paraId="06A2A636" w14:textId="77777777" w:rsidR="008446E1" w:rsidRDefault="008446E1" w:rsidP="003010E7">
            <w:pPr>
              <w:pStyle w:val="BodyText"/>
              <w:spacing w:after="0"/>
            </w:pPr>
          </w:p>
        </w:tc>
        <w:tc>
          <w:tcPr>
            <w:tcW w:w="3269" w:type="dxa"/>
          </w:tcPr>
          <w:p w14:paraId="28CF2A2E" w14:textId="4A856914" w:rsidR="008446E1" w:rsidRDefault="00150B7E" w:rsidP="003010E7">
            <w:pPr>
              <w:pStyle w:val="BodyText"/>
              <w:spacing w:after="0"/>
            </w:pPr>
            <w:r>
              <w:t>MIMOx4 relative EIRP [dB]</w:t>
            </w:r>
          </w:p>
        </w:tc>
        <w:tc>
          <w:tcPr>
            <w:tcW w:w="1266" w:type="dxa"/>
          </w:tcPr>
          <w:p w14:paraId="2E91E1E8" w14:textId="65AB0ABA" w:rsidR="008446E1" w:rsidRDefault="00150B7E" w:rsidP="003010E7">
            <w:pPr>
              <w:pStyle w:val="BodyText"/>
              <w:spacing w:after="0"/>
              <w:jc w:val="center"/>
            </w:pPr>
            <w:r>
              <w:t>-6</w:t>
            </w:r>
          </w:p>
        </w:tc>
      </w:tr>
    </w:tbl>
    <w:p w14:paraId="11AD59D2" w14:textId="3DFAD280" w:rsidR="00D327F1" w:rsidRPr="00D327F1" w:rsidRDefault="00D327F1" w:rsidP="00D327F1">
      <w:pPr>
        <w:pStyle w:val="Caption"/>
        <w:jc w:val="center"/>
        <w:rPr>
          <w:sz w:val="22"/>
          <w:szCs w:val="22"/>
          <w:lang w:val="sv-SE"/>
        </w:rPr>
      </w:pPr>
      <w:r>
        <w:t xml:space="preserve">Table </w:t>
      </w:r>
      <w:r>
        <w:fldChar w:fldCharType="begin"/>
      </w:r>
      <w:r>
        <w:instrText xml:space="preserve"> SEQ Table \* ARABIC </w:instrText>
      </w:r>
      <w:r>
        <w:fldChar w:fldCharType="separate"/>
      </w:r>
      <w:r w:rsidR="00BC3C10">
        <w:rPr>
          <w:noProof/>
        </w:rPr>
        <w:t>1</w:t>
      </w:r>
      <w:r>
        <w:fldChar w:fldCharType="end"/>
      </w:r>
      <w:r>
        <w:t>. System and cell assumptions</w:t>
      </w:r>
    </w:p>
    <w:p w14:paraId="060C31E7" w14:textId="2A48BD82" w:rsidR="0056107F" w:rsidRPr="007F4164" w:rsidRDefault="007F4164" w:rsidP="007F4164">
      <w:pPr>
        <w:pStyle w:val="ListParagraph"/>
        <w:numPr>
          <w:ilvl w:val="0"/>
          <w:numId w:val="7"/>
        </w:numPr>
        <w:ind w:firstLineChars="0"/>
        <w:rPr>
          <w:sz w:val="22"/>
          <w:szCs w:val="22"/>
          <w:lang w:val="sv-SE"/>
        </w:rPr>
      </w:pPr>
      <w:r>
        <w:rPr>
          <w:sz w:val="22"/>
          <w:szCs w:val="22"/>
          <w:lang w:val="sv-SE"/>
        </w:rPr>
        <w:t>gNB and CPE assumptions</w:t>
      </w:r>
    </w:p>
    <w:tbl>
      <w:tblPr>
        <w:tblStyle w:val="TableGrid"/>
        <w:tblW w:w="0" w:type="auto"/>
        <w:tblLook w:val="04A0" w:firstRow="1" w:lastRow="0" w:firstColumn="1" w:lastColumn="0" w:noHBand="0" w:noVBand="1"/>
      </w:tblPr>
      <w:tblGrid>
        <w:gridCol w:w="2695"/>
        <w:gridCol w:w="1800"/>
        <w:gridCol w:w="759"/>
        <w:gridCol w:w="2945"/>
        <w:gridCol w:w="1432"/>
      </w:tblGrid>
      <w:tr w:rsidR="007F4164" w:rsidRPr="002E5A30" w14:paraId="16658FD5" w14:textId="77777777" w:rsidTr="00D14581">
        <w:tc>
          <w:tcPr>
            <w:tcW w:w="2695" w:type="dxa"/>
            <w:shd w:val="clear" w:color="auto" w:fill="D9D9D9" w:themeFill="background1" w:themeFillShade="D9"/>
          </w:tcPr>
          <w:p w14:paraId="525016FD" w14:textId="77777777" w:rsidR="00D327F1" w:rsidRPr="002E5A30" w:rsidRDefault="00D327F1" w:rsidP="00DD419E">
            <w:pPr>
              <w:pStyle w:val="BodyText"/>
              <w:spacing w:after="0"/>
              <w:jc w:val="center"/>
              <w:rPr>
                <w:b/>
                <w:bCs/>
              </w:rPr>
            </w:pPr>
            <w:r w:rsidRPr="002E5A30">
              <w:rPr>
                <w:b/>
                <w:bCs/>
              </w:rPr>
              <w:t>gNB</w:t>
            </w:r>
          </w:p>
        </w:tc>
        <w:tc>
          <w:tcPr>
            <w:tcW w:w="1800" w:type="dxa"/>
            <w:shd w:val="clear" w:color="auto" w:fill="D9D9D9" w:themeFill="background1" w:themeFillShade="D9"/>
          </w:tcPr>
          <w:p w14:paraId="658EC33F" w14:textId="77777777" w:rsidR="00D327F1" w:rsidRPr="002E5A30" w:rsidRDefault="00D327F1" w:rsidP="00DD419E">
            <w:pPr>
              <w:pStyle w:val="BodyText"/>
              <w:spacing w:after="0"/>
              <w:jc w:val="center"/>
              <w:rPr>
                <w:b/>
                <w:bCs/>
              </w:rPr>
            </w:pPr>
          </w:p>
        </w:tc>
        <w:tc>
          <w:tcPr>
            <w:tcW w:w="759" w:type="dxa"/>
            <w:shd w:val="clear" w:color="auto" w:fill="D9D9D9" w:themeFill="background1" w:themeFillShade="D9"/>
          </w:tcPr>
          <w:p w14:paraId="30E531D6" w14:textId="77777777" w:rsidR="00D327F1" w:rsidRPr="002E5A30" w:rsidRDefault="00D327F1" w:rsidP="00DD419E">
            <w:pPr>
              <w:pStyle w:val="BodyText"/>
              <w:spacing w:after="0"/>
              <w:jc w:val="center"/>
              <w:rPr>
                <w:b/>
                <w:bCs/>
              </w:rPr>
            </w:pPr>
          </w:p>
        </w:tc>
        <w:tc>
          <w:tcPr>
            <w:tcW w:w="2945" w:type="dxa"/>
            <w:shd w:val="clear" w:color="auto" w:fill="D9D9D9" w:themeFill="background1" w:themeFillShade="D9"/>
          </w:tcPr>
          <w:p w14:paraId="63B5B26F" w14:textId="77777777" w:rsidR="00D327F1" w:rsidRPr="002E5A30" w:rsidRDefault="00D327F1" w:rsidP="00DD419E">
            <w:pPr>
              <w:pStyle w:val="BodyText"/>
              <w:spacing w:after="0"/>
              <w:jc w:val="center"/>
              <w:rPr>
                <w:b/>
                <w:bCs/>
              </w:rPr>
            </w:pPr>
            <w:r>
              <w:rPr>
                <w:b/>
                <w:bCs/>
              </w:rPr>
              <w:t>CPE</w:t>
            </w:r>
          </w:p>
        </w:tc>
        <w:tc>
          <w:tcPr>
            <w:tcW w:w="1432" w:type="dxa"/>
            <w:shd w:val="clear" w:color="auto" w:fill="D9D9D9" w:themeFill="background1" w:themeFillShade="D9"/>
          </w:tcPr>
          <w:p w14:paraId="4C8B4868" w14:textId="77777777" w:rsidR="00D327F1" w:rsidRPr="002E5A30" w:rsidRDefault="00D327F1" w:rsidP="00DD419E">
            <w:pPr>
              <w:pStyle w:val="BodyText"/>
              <w:spacing w:after="0"/>
              <w:jc w:val="center"/>
              <w:rPr>
                <w:b/>
                <w:bCs/>
              </w:rPr>
            </w:pPr>
          </w:p>
        </w:tc>
      </w:tr>
      <w:tr w:rsidR="00A64B0B" w14:paraId="601CF6B5" w14:textId="77777777" w:rsidTr="00D14581">
        <w:tc>
          <w:tcPr>
            <w:tcW w:w="2695" w:type="dxa"/>
          </w:tcPr>
          <w:p w14:paraId="514B8DE2" w14:textId="2D19CD9D" w:rsidR="00A64B0B" w:rsidRDefault="00A64B0B" w:rsidP="00A64B0B">
            <w:pPr>
              <w:pStyle w:val="BodyText"/>
              <w:spacing w:after="0"/>
            </w:pPr>
            <w:r>
              <w:t>Antenna V electrical tilt [deg]</w:t>
            </w:r>
          </w:p>
        </w:tc>
        <w:tc>
          <w:tcPr>
            <w:tcW w:w="1800" w:type="dxa"/>
          </w:tcPr>
          <w:p w14:paraId="5A8EF715" w14:textId="51F1CA23" w:rsidR="00A64B0B" w:rsidRDefault="00A64B0B" w:rsidP="00A64B0B">
            <w:pPr>
              <w:pStyle w:val="BodyText"/>
              <w:spacing w:after="0"/>
              <w:jc w:val="center"/>
            </w:pPr>
            <w:r>
              <w:t>-2</w:t>
            </w:r>
          </w:p>
        </w:tc>
        <w:tc>
          <w:tcPr>
            <w:tcW w:w="759" w:type="dxa"/>
          </w:tcPr>
          <w:p w14:paraId="39A9D49E" w14:textId="77777777" w:rsidR="00A64B0B" w:rsidRDefault="00A64B0B" w:rsidP="00A64B0B">
            <w:pPr>
              <w:pStyle w:val="BodyText"/>
              <w:spacing w:after="0"/>
            </w:pPr>
          </w:p>
        </w:tc>
        <w:tc>
          <w:tcPr>
            <w:tcW w:w="2945" w:type="dxa"/>
          </w:tcPr>
          <w:p w14:paraId="434E9222" w14:textId="77777777" w:rsidR="00A64B0B" w:rsidRDefault="00A64B0B" w:rsidP="00A64B0B">
            <w:pPr>
              <w:pStyle w:val="BodyText"/>
              <w:spacing w:after="0"/>
            </w:pPr>
            <w:r>
              <w:t>Oversampling ratio</w:t>
            </w:r>
          </w:p>
        </w:tc>
        <w:tc>
          <w:tcPr>
            <w:tcW w:w="1432" w:type="dxa"/>
          </w:tcPr>
          <w:p w14:paraId="3848E8EF" w14:textId="77777777" w:rsidR="00A64B0B" w:rsidRDefault="00A64B0B" w:rsidP="00A64B0B">
            <w:pPr>
              <w:pStyle w:val="BodyText"/>
              <w:spacing w:after="0"/>
              <w:jc w:val="center"/>
            </w:pPr>
            <w:r>
              <w:t>x4</w:t>
            </w:r>
          </w:p>
        </w:tc>
      </w:tr>
      <w:tr w:rsidR="00A64B0B" w14:paraId="4BC693B1" w14:textId="77777777" w:rsidTr="00D14581">
        <w:tc>
          <w:tcPr>
            <w:tcW w:w="2695" w:type="dxa"/>
          </w:tcPr>
          <w:p w14:paraId="52316E72" w14:textId="3AA6474E" w:rsidR="00A64B0B" w:rsidRDefault="00A64B0B" w:rsidP="00A64B0B">
            <w:pPr>
              <w:pStyle w:val="BodyText"/>
              <w:spacing w:after="0"/>
            </w:pPr>
            <w:r>
              <w:t>Cross-Polarized beam</w:t>
            </w:r>
          </w:p>
        </w:tc>
        <w:tc>
          <w:tcPr>
            <w:tcW w:w="1800" w:type="dxa"/>
          </w:tcPr>
          <w:p w14:paraId="0089B3E0" w14:textId="60FC3F4D" w:rsidR="00A64B0B" w:rsidRDefault="00A64B0B" w:rsidP="00A64B0B">
            <w:pPr>
              <w:pStyle w:val="BodyText"/>
              <w:spacing w:after="0"/>
              <w:jc w:val="center"/>
            </w:pPr>
            <w:r>
              <w:t>N/A</w:t>
            </w:r>
          </w:p>
        </w:tc>
        <w:tc>
          <w:tcPr>
            <w:tcW w:w="759" w:type="dxa"/>
          </w:tcPr>
          <w:p w14:paraId="3DC63F6A" w14:textId="77777777" w:rsidR="00A64B0B" w:rsidRDefault="00A64B0B" w:rsidP="00A64B0B">
            <w:pPr>
              <w:pStyle w:val="BodyText"/>
              <w:spacing w:after="0"/>
            </w:pPr>
          </w:p>
        </w:tc>
        <w:tc>
          <w:tcPr>
            <w:tcW w:w="2945" w:type="dxa"/>
          </w:tcPr>
          <w:p w14:paraId="14836EA8" w14:textId="7FB72F6A" w:rsidR="00A64B0B" w:rsidRDefault="00A64B0B" w:rsidP="00A64B0B">
            <w:pPr>
              <w:pStyle w:val="BodyText"/>
              <w:spacing w:after="0"/>
            </w:pPr>
            <w:r>
              <w:t>Noise Figure [dB]</w:t>
            </w:r>
          </w:p>
        </w:tc>
        <w:tc>
          <w:tcPr>
            <w:tcW w:w="1432" w:type="dxa"/>
          </w:tcPr>
          <w:p w14:paraId="1138D16A" w14:textId="77777777" w:rsidR="00A64B0B" w:rsidRDefault="00A64B0B" w:rsidP="00A64B0B">
            <w:pPr>
              <w:pStyle w:val="BodyText"/>
              <w:spacing w:after="0"/>
              <w:jc w:val="center"/>
            </w:pPr>
            <w:r>
              <w:t>6</w:t>
            </w:r>
          </w:p>
        </w:tc>
      </w:tr>
      <w:tr w:rsidR="00A64B0B" w14:paraId="70A1F54C" w14:textId="77777777" w:rsidTr="00D14581">
        <w:tc>
          <w:tcPr>
            <w:tcW w:w="2695" w:type="dxa"/>
          </w:tcPr>
          <w:p w14:paraId="1C1CD262" w14:textId="4815513A" w:rsidR="00A64B0B" w:rsidRDefault="00A64B0B" w:rsidP="00A64B0B">
            <w:pPr>
              <w:pStyle w:val="BodyText"/>
              <w:spacing w:after="0"/>
            </w:pPr>
            <w:r>
              <w:t>DL MIMO rank</w:t>
            </w:r>
          </w:p>
        </w:tc>
        <w:tc>
          <w:tcPr>
            <w:tcW w:w="1800" w:type="dxa"/>
          </w:tcPr>
          <w:p w14:paraId="18BFAE5B" w14:textId="74D9F941" w:rsidR="00A64B0B" w:rsidRDefault="00A64B0B" w:rsidP="00A64B0B">
            <w:pPr>
              <w:pStyle w:val="BodyText"/>
              <w:spacing w:after="0"/>
              <w:jc w:val="center"/>
            </w:pPr>
            <w:r>
              <w:t>x4</w:t>
            </w:r>
          </w:p>
        </w:tc>
        <w:tc>
          <w:tcPr>
            <w:tcW w:w="759" w:type="dxa"/>
          </w:tcPr>
          <w:p w14:paraId="0C9087BE" w14:textId="77777777" w:rsidR="00A64B0B" w:rsidRDefault="00A64B0B" w:rsidP="00A64B0B">
            <w:pPr>
              <w:pStyle w:val="BodyText"/>
              <w:spacing w:after="0"/>
            </w:pPr>
          </w:p>
        </w:tc>
        <w:tc>
          <w:tcPr>
            <w:tcW w:w="2945" w:type="dxa"/>
          </w:tcPr>
          <w:p w14:paraId="1FB43DB8" w14:textId="07B700DD" w:rsidR="00A64B0B" w:rsidRDefault="00A64B0B" w:rsidP="00A64B0B">
            <w:pPr>
              <w:pStyle w:val="BodyText"/>
              <w:spacing w:after="0"/>
            </w:pPr>
            <w:r>
              <w:t>Antenna height, above clutter [m]</w:t>
            </w:r>
          </w:p>
        </w:tc>
        <w:tc>
          <w:tcPr>
            <w:tcW w:w="1432" w:type="dxa"/>
          </w:tcPr>
          <w:p w14:paraId="60B09070" w14:textId="12A8DD74" w:rsidR="00A64B0B" w:rsidRDefault="00A64B0B" w:rsidP="00A64B0B">
            <w:pPr>
              <w:pStyle w:val="BodyText"/>
              <w:spacing w:after="0"/>
              <w:jc w:val="center"/>
            </w:pPr>
            <w:r>
              <w:t>2</w:t>
            </w:r>
          </w:p>
        </w:tc>
      </w:tr>
      <w:tr w:rsidR="00A64B0B" w14:paraId="25750484" w14:textId="77777777" w:rsidTr="00D14581">
        <w:tc>
          <w:tcPr>
            <w:tcW w:w="2695" w:type="dxa"/>
          </w:tcPr>
          <w:p w14:paraId="104C51EF" w14:textId="693C34FC" w:rsidR="00A64B0B" w:rsidRDefault="00A64B0B" w:rsidP="00A64B0B">
            <w:pPr>
              <w:pStyle w:val="BodyText"/>
              <w:spacing w:after="0"/>
            </w:pPr>
            <w:r>
              <w:t xml:space="preserve">Antenna height, above clutter </w:t>
            </w:r>
          </w:p>
        </w:tc>
        <w:tc>
          <w:tcPr>
            <w:tcW w:w="1800" w:type="dxa"/>
          </w:tcPr>
          <w:p w14:paraId="5AEFF1E6" w14:textId="45C9A9D9" w:rsidR="00A64B0B" w:rsidRDefault="00A64B0B" w:rsidP="00A64B0B">
            <w:pPr>
              <w:pStyle w:val="BodyText"/>
              <w:spacing w:after="0"/>
              <w:jc w:val="center"/>
            </w:pPr>
            <w:r>
              <w:t>35</w:t>
            </w:r>
          </w:p>
        </w:tc>
        <w:tc>
          <w:tcPr>
            <w:tcW w:w="759" w:type="dxa"/>
          </w:tcPr>
          <w:p w14:paraId="421FE79C" w14:textId="77777777" w:rsidR="00A64B0B" w:rsidRDefault="00A64B0B" w:rsidP="00A64B0B">
            <w:pPr>
              <w:pStyle w:val="BodyText"/>
              <w:spacing w:after="0"/>
            </w:pPr>
          </w:p>
        </w:tc>
        <w:tc>
          <w:tcPr>
            <w:tcW w:w="2945" w:type="dxa"/>
          </w:tcPr>
          <w:p w14:paraId="5D052A74" w14:textId="73446356" w:rsidR="00A64B0B" w:rsidRDefault="00A64B0B" w:rsidP="00A64B0B">
            <w:pPr>
              <w:pStyle w:val="BodyText"/>
              <w:spacing w:after="0"/>
            </w:pPr>
            <w:r>
              <w:t>CPE rmsEIRP</w:t>
            </w:r>
          </w:p>
        </w:tc>
        <w:tc>
          <w:tcPr>
            <w:tcW w:w="1432" w:type="dxa"/>
          </w:tcPr>
          <w:p w14:paraId="2A3A9BBA" w14:textId="21A3BCED" w:rsidR="00A64B0B" w:rsidRDefault="00A64B0B" w:rsidP="00A64B0B">
            <w:pPr>
              <w:pStyle w:val="BodyText"/>
              <w:spacing w:after="0"/>
              <w:jc w:val="center"/>
            </w:pPr>
            <w:r>
              <w:t>30</w:t>
            </w:r>
          </w:p>
        </w:tc>
      </w:tr>
      <w:tr w:rsidR="00A64B0B" w14:paraId="756C2277" w14:textId="77777777" w:rsidTr="00D14581">
        <w:tc>
          <w:tcPr>
            <w:tcW w:w="2695" w:type="dxa"/>
          </w:tcPr>
          <w:p w14:paraId="153AFC8B" w14:textId="6485BECC" w:rsidR="00A64B0B" w:rsidRDefault="00A64B0B" w:rsidP="00A64B0B">
            <w:pPr>
              <w:pStyle w:val="BodyText"/>
              <w:spacing w:after="0"/>
            </w:pPr>
            <w:r>
              <w:t>Antenna Array type</w:t>
            </w:r>
          </w:p>
        </w:tc>
        <w:tc>
          <w:tcPr>
            <w:tcW w:w="1800" w:type="dxa"/>
          </w:tcPr>
          <w:p w14:paraId="12F72A01" w14:textId="5DC44807" w:rsidR="00A64B0B" w:rsidRDefault="00A64B0B" w:rsidP="00A64B0B">
            <w:pPr>
              <w:pStyle w:val="BodyText"/>
              <w:spacing w:after="0"/>
              <w:jc w:val="center"/>
            </w:pPr>
            <w:r>
              <w:t>URA</w:t>
            </w:r>
          </w:p>
        </w:tc>
        <w:tc>
          <w:tcPr>
            <w:tcW w:w="759" w:type="dxa"/>
          </w:tcPr>
          <w:p w14:paraId="2F13231C" w14:textId="77777777" w:rsidR="00A64B0B" w:rsidRDefault="00A64B0B" w:rsidP="00A64B0B">
            <w:pPr>
              <w:pStyle w:val="BodyText"/>
              <w:spacing w:after="0"/>
            </w:pPr>
          </w:p>
        </w:tc>
        <w:tc>
          <w:tcPr>
            <w:tcW w:w="2945" w:type="dxa"/>
          </w:tcPr>
          <w:p w14:paraId="0C36AC3C" w14:textId="4CB4B3D3" w:rsidR="00A64B0B" w:rsidRDefault="00A64B0B" w:rsidP="00A64B0B">
            <w:pPr>
              <w:pStyle w:val="BodyText"/>
              <w:spacing w:after="0"/>
            </w:pPr>
            <w:r>
              <w:t>Antenna array type</w:t>
            </w:r>
          </w:p>
        </w:tc>
        <w:tc>
          <w:tcPr>
            <w:tcW w:w="1432" w:type="dxa"/>
          </w:tcPr>
          <w:p w14:paraId="287A4314" w14:textId="11530045" w:rsidR="00A64B0B" w:rsidRDefault="00A64B0B" w:rsidP="00A64B0B">
            <w:pPr>
              <w:pStyle w:val="BodyText"/>
              <w:spacing w:after="0"/>
              <w:jc w:val="center"/>
            </w:pPr>
            <w:r>
              <w:t>UCA</w:t>
            </w:r>
          </w:p>
        </w:tc>
      </w:tr>
      <w:tr w:rsidR="00A64B0B" w14:paraId="22033E87" w14:textId="77777777" w:rsidTr="00D14581">
        <w:tc>
          <w:tcPr>
            <w:tcW w:w="2695" w:type="dxa"/>
          </w:tcPr>
          <w:p w14:paraId="0A6CB917" w14:textId="3FEC9323" w:rsidR="00A64B0B" w:rsidRDefault="00A64B0B" w:rsidP="00A64B0B">
            <w:pPr>
              <w:pStyle w:val="BodyText"/>
              <w:spacing w:after="0"/>
            </w:pPr>
            <w:r>
              <w:t>Antenna sub-arrays</w:t>
            </w:r>
          </w:p>
        </w:tc>
        <w:tc>
          <w:tcPr>
            <w:tcW w:w="1800" w:type="dxa"/>
          </w:tcPr>
          <w:p w14:paraId="08056699" w14:textId="71D56E51" w:rsidR="00A64B0B" w:rsidRDefault="00A64B0B" w:rsidP="00A64B0B">
            <w:pPr>
              <w:pStyle w:val="BodyText"/>
              <w:spacing w:after="0"/>
              <w:jc w:val="center"/>
            </w:pPr>
            <w:r>
              <w:t xml:space="preserve">[1 4] </w:t>
            </w:r>
          </w:p>
        </w:tc>
        <w:tc>
          <w:tcPr>
            <w:tcW w:w="759" w:type="dxa"/>
          </w:tcPr>
          <w:p w14:paraId="523DBABF" w14:textId="77777777" w:rsidR="00A64B0B" w:rsidRDefault="00A64B0B" w:rsidP="00A64B0B">
            <w:pPr>
              <w:pStyle w:val="BodyText"/>
              <w:spacing w:after="0"/>
            </w:pPr>
          </w:p>
        </w:tc>
        <w:tc>
          <w:tcPr>
            <w:tcW w:w="2945" w:type="dxa"/>
          </w:tcPr>
          <w:p w14:paraId="25320FF3" w14:textId="16B35DDE" w:rsidR="00A64B0B" w:rsidRDefault="00A64B0B" w:rsidP="00A64B0B">
            <w:pPr>
              <w:pStyle w:val="BodyText"/>
              <w:spacing w:after="0"/>
            </w:pPr>
            <w:r>
              <w:t>Sub-array config</w:t>
            </w:r>
          </w:p>
        </w:tc>
        <w:tc>
          <w:tcPr>
            <w:tcW w:w="1432" w:type="dxa"/>
          </w:tcPr>
          <w:p w14:paraId="0C9A9999" w14:textId="469EAB40" w:rsidR="00A64B0B" w:rsidRDefault="00A64B0B" w:rsidP="00A64B0B">
            <w:pPr>
              <w:pStyle w:val="BodyText"/>
              <w:spacing w:after="0"/>
              <w:jc w:val="center"/>
            </w:pPr>
            <w:r>
              <w:t>[1 1]</w:t>
            </w:r>
          </w:p>
        </w:tc>
      </w:tr>
      <w:tr w:rsidR="00A64B0B" w14:paraId="00EF95F7" w14:textId="77777777" w:rsidTr="00D14581">
        <w:tc>
          <w:tcPr>
            <w:tcW w:w="2695" w:type="dxa"/>
          </w:tcPr>
          <w:p w14:paraId="32067AAA" w14:textId="33506684" w:rsidR="00A64B0B" w:rsidRDefault="00A64B0B" w:rsidP="00A64B0B">
            <w:pPr>
              <w:pStyle w:val="BodyText"/>
              <w:spacing w:after="0"/>
            </w:pPr>
            <w:r>
              <w:t>Sub-array antenna elements</w:t>
            </w:r>
          </w:p>
        </w:tc>
        <w:tc>
          <w:tcPr>
            <w:tcW w:w="1800" w:type="dxa"/>
          </w:tcPr>
          <w:p w14:paraId="3D9CAA8B" w14:textId="0A3214C3" w:rsidR="00A64B0B" w:rsidRDefault="00A64B0B" w:rsidP="00A64B0B">
            <w:pPr>
              <w:pStyle w:val="BodyText"/>
              <w:spacing w:after="0"/>
              <w:jc w:val="center"/>
            </w:pPr>
            <w:r>
              <w:t>[2 8]</w:t>
            </w:r>
          </w:p>
        </w:tc>
        <w:tc>
          <w:tcPr>
            <w:tcW w:w="759" w:type="dxa"/>
          </w:tcPr>
          <w:p w14:paraId="3E4767B8" w14:textId="77777777" w:rsidR="00A64B0B" w:rsidRDefault="00A64B0B" w:rsidP="00A64B0B">
            <w:pPr>
              <w:pStyle w:val="BodyText"/>
              <w:spacing w:after="0"/>
            </w:pPr>
          </w:p>
        </w:tc>
        <w:tc>
          <w:tcPr>
            <w:tcW w:w="2945" w:type="dxa"/>
          </w:tcPr>
          <w:p w14:paraId="5462D3C9" w14:textId="662A03D1" w:rsidR="00A64B0B" w:rsidRDefault="00A64B0B" w:rsidP="00A64B0B">
            <w:pPr>
              <w:pStyle w:val="BodyText"/>
              <w:spacing w:after="0"/>
            </w:pPr>
            <w:r>
              <w:t>A</w:t>
            </w:r>
            <w:r>
              <w:t xml:space="preserve">ntenna </w:t>
            </w:r>
            <w:r>
              <w:t>sub-</w:t>
            </w:r>
            <w:r>
              <w:t>array [antenna elements</w:t>
            </w:r>
            <w:r>
              <w:t>]</w:t>
            </w:r>
          </w:p>
        </w:tc>
        <w:tc>
          <w:tcPr>
            <w:tcW w:w="1432" w:type="dxa"/>
          </w:tcPr>
          <w:p w14:paraId="6E63ACF8" w14:textId="1B0FF68F" w:rsidR="00A64B0B" w:rsidRDefault="00A64B0B" w:rsidP="00A64B0B">
            <w:pPr>
              <w:pStyle w:val="BodyText"/>
              <w:spacing w:after="0"/>
              <w:jc w:val="center"/>
            </w:pPr>
            <w:r>
              <w:t>[4 4]</w:t>
            </w:r>
          </w:p>
        </w:tc>
      </w:tr>
      <w:tr w:rsidR="00A64B0B" w14:paraId="0F8BC7F8" w14:textId="77777777" w:rsidTr="00D14581">
        <w:tc>
          <w:tcPr>
            <w:tcW w:w="2695" w:type="dxa"/>
          </w:tcPr>
          <w:p w14:paraId="579AC605" w14:textId="27BB19BE" w:rsidR="00A64B0B" w:rsidRDefault="00A64B0B" w:rsidP="00A64B0B">
            <w:pPr>
              <w:pStyle w:val="BodyText"/>
              <w:spacing w:after="0"/>
            </w:pPr>
            <w:r>
              <w:t>Array gain bore-sight [dBi]</w:t>
            </w:r>
          </w:p>
        </w:tc>
        <w:tc>
          <w:tcPr>
            <w:tcW w:w="1800" w:type="dxa"/>
          </w:tcPr>
          <w:p w14:paraId="67ABA10E" w14:textId="4FD7573A" w:rsidR="00A64B0B" w:rsidRDefault="00A64B0B" w:rsidP="00A64B0B">
            <w:pPr>
              <w:pStyle w:val="BodyText"/>
              <w:spacing w:after="0"/>
              <w:jc w:val="center"/>
            </w:pPr>
            <w:r>
              <w:t>21.7</w:t>
            </w:r>
          </w:p>
        </w:tc>
        <w:tc>
          <w:tcPr>
            <w:tcW w:w="759" w:type="dxa"/>
          </w:tcPr>
          <w:p w14:paraId="3E4E8953" w14:textId="77777777" w:rsidR="00A64B0B" w:rsidRDefault="00A64B0B" w:rsidP="00A64B0B">
            <w:pPr>
              <w:pStyle w:val="BodyText"/>
              <w:spacing w:after="0"/>
            </w:pPr>
          </w:p>
        </w:tc>
        <w:tc>
          <w:tcPr>
            <w:tcW w:w="2945" w:type="dxa"/>
          </w:tcPr>
          <w:p w14:paraId="65F71CED" w14:textId="4BCE1A79" w:rsidR="00A64B0B" w:rsidRDefault="00A64B0B" w:rsidP="00A64B0B">
            <w:pPr>
              <w:pStyle w:val="BodyText"/>
              <w:spacing w:after="0"/>
            </w:pPr>
            <w:r>
              <w:t>Array gain (circular coverage)</w:t>
            </w:r>
          </w:p>
        </w:tc>
        <w:tc>
          <w:tcPr>
            <w:tcW w:w="1432" w:type="dxa"/>
          </w:tcPr>
          <w:p w14:paraId="541D9FE4" w14:textId="1D9A862C" w:rsidR="00A64B0B" w:rsidRDefault="00A64B0B" w:rsidP="00A64B0B">
            <w:pPr>
              <w:pStyle w:val="BodyText"/>
              <w:spacing w:after="0"/>
              <w:jc w:val="center"/>
            </w:pPr>
            <w:r>
              <w:t>19.3</w:t>
            </w:r>
          </w:p>
        </w:tc>
      </w:tr>
      <w:tr w:rsidR="00A64B0B" w14:paraId="685D303A" w14:textId="77777777" w:rsidTr="00D14581">
        <w:tc>
          <w:tcPr>
            <w:tcW w:w="2695" w:type="dxa"/>
          </w:tcPr>
          <w:p w14:paraId="4EF31A98" w14:textId="133A37AC" w:rsidR="00A64B0B" w:rsidRDefault="00A64B0B" w:rsidP="00A64B0B">
            <w:pPr>
              <w:pStyle w:val="BodyText"/>
              <w:spacing w:after="0"/>
            </w:pPr>
            <w:r>
              <w:t>Array HPBW (-3dB) [deg]</w:t>
            </w:r>
          </w:p>
        </w:tc>
        <w:tc>
          <w:tcPr>
            <w:tcW w:w="1800" w:type="dxa"/>
          </w:tcPr>
          <w:p w14:paraId="5F5015C1" w14:textId="3B766EAB" w:rsidR="00A64B0B" w:rsidRDefault="00A64B0B" w:rsidP="00A64B0B">
            <w:pPr>
              <w:pStyle w:val="BodyText"/>
              <w:spacing w:after="0"/>
              <w:jc w:val="center"/>
            </w:pPr>
            <w:r>
              <w:t>~12</w:t>
            </w:r>
          </w:p>
        </w:tc>
        <w:tc>
          <w:tcPr>
            <w:tcW w:w="759" w:type="dxa"/>
          </w:tcPr>
          <w:p w14:paraId="1E5F7378" w14:textId="77777777" w:rsidR="00A64B0B" w:rsidRDefault="00A64B0B" w:rsidP="00A64B0B">
            <w:pPr>
              <w:pStyle w:val="BodyText"/>
              <w:spacing w:after="0"/>
            </w:pPr>
          </w:p>
        </w:tc>
        <w:tc>
          <w:tcPr>
            <w:tcW w:w="2945" w:type="dxa"/>
          </w:tcPr>
          <w:p w14:paraId="4EDD7AB7" w14:textId="1925A2F4" w:rsidR="00A64B0B" w:rsidRDefault="00A64B0B" w:rsidP="00A64B0B">
            <w:pPr>
              <w:pStyle w:val="BodyText"/>
              <w:spacing w:after="0"/>
            </w:pPr>
            <w:r>
              <w:t>Array HPBW 0-3dB) [deg]</w:t>
            </w:r>
          </w:p>
        </w:tc>
        <w:tc>
          <w:tcPr>
            <w:tcW w:w="1432" w:type="dxa"/>
          </w:tcPr>
          <w:p w14:paraId="21B99A32" w14:textId="5A28D7FD" w:rsidR="00A64B0B" w:rsidRDefault="00A64B0B" w:rsidP="00A64B0B">
            <w:pPr>
              <w:pStyle w:val="BodyText"/>
              <w:spacing w:after="0"/>
              <w:jc w:val="center"/>
            </w:pPr>
            <w:r>
              <w:t>360</w:t>
            </w:r>
          </w:p>
        </w:tc>
      </w:tr>
    </w:tbl>
    <w:p w14:paraId="4D3A08EE" w14:textId="19C8EFAC" w:rsidR="0056107F" w:rsidRDefault="001B4075" w:rsidP="001B4075">
      <w:pPr>
        <w:pStyle w:val="Caption"/>
        <w:jc w:val="center"/>
      </w:pPr>
      <w:r>
        <w:t xml:space="preserve">Table </w:t>
      </w:r>
      <w:r>
        <w:fldChar w:fldCharType="begin"/>
      </w:r>
      <w:r>
        <w:instrText xml:space="preserve"> SEQ Table \* ARABIC </w:instrText>
      </w:r>
      <w:r>
        <w:fldChar w:fldCharType="separate"/>
      </w:r>
      <w:r w:rsidR="00BC3C10">
        <w:rPr>
          <w:noProof/>
        </w:rPr>
        <w:t>2</w:t>
      </w:r>
      <w:r>
        <w:fldChar w:fldCharType="end"/>
      </w:r>
      <w:r>
        <w:t>. gNB and CPE assumptions</w:t>
      </w:r>
    </w:p>
    <w:p w14:paraId="33859C62" w14:textId="123AB072" w:rsidR="00B362B6" w:rsidRDefault="00B362B6" w:rsidP="00B362B6">
      <w:pPr>
        <w:pStyle w:val="ListParagraph"/>
        <w:numPr>
          <w:ilvl w:val="0"/>
          <w:numId w:val="7"/>
        </w:numPr>
        <w:ind w:firstLineChars="0"/>
      </w:pPr>
      <w:r>
        <w:t>PHY assumptions</w:t>
      </w:r>
    </w:p>
    <w:tbl>
      <w:tblPr>
        <w:tblStyle w:val="TableGrid"/>
        <w:tblW w:w="0" w:type="auto"/>
        <w:tblLook w:val="04A0" w:firstRow="1" w:lastRow="0" w:firstColumn="1" w:lastColumn="0" w:noHBand="0" w:noVBand="1"/>
      </w:tblPr>
      <w:tblGrid>
        <w:gridCol w:w="2313"/>
        <w:gridCol w:w="2271"/>
        <w:gridCol w:w="548"/>
        <w:gridCol w:w="2549"/>
        <w:gridCol w:w="1950"/>
      </w:tblGrid>
      <w:tr w:rsidR="00B362B6" w:rsidRPr="00A56DB6" w14:paraId="02BEF23F" w14:textId="77777777" w:rsidTr="00403112">
        <w:trPr>
          <w:trHeight w:val="260"/>
        </w:trPr>
        <w:tc>
          <w:tcPr>
            <w:tcW w:w="9631" w:type="dxa"/>
            <w:gridSpan w:val="5"/>
          </w:tcPr>
          <w:p w14:paraId="56EDFAE4" w14:textId="77777777" w:rsidR="00B362B6" w:rsidRPr="00A56DB6" w:rsidRDefault="00B362B6" w:rsidP="00DD419E">
            <w:pPr>
              <w:pStyle w:val="BodyText"/>
              <w:jc w:val="center"/>
              <w:rPr>
                <w:b/>
                <w:bCs/>
              </w:rPr>
            </w:pPr>
            <w:r w:rsidRPr="00A56DB6">
              <w:rPr>
                <w:b/>
                <w:bCs/>
              </w:rPr>
              <w:t>PHY</w:t>
            </w:r>
          </w:p>
        </w:tc>
      </w:tr>
      <w:tr w:rsidR="00B362B6" w14:paraId="2C105609" w14:textId="77777777" w:rsidTr="00B362B6">
        <w:tc>
          <w:tcPr>
            <w:tcW w:w="2313" w:type="dxa"/>
          </w:tcPr>
          <w:p w14:paraId="72600033" w14:textId="77777777" w:rsidR="00B362B6" w:rsidRDefault="00B362B6" w:rsidP="00DD419E">
            <w:pPr>
              <w:pStyle w:val="BodyText"/>
              <w:spacing w:after="0"/>
            </w:pPr>
            <w:r>
              <w:t>Duplexing</w:t>
            </w:r>
          </w:p>
        </w:tc>
        <w:tc>
          <w:tcPr>
            <w:tcW w:w="2271" w:type="dxa"/>
          </w:tcPr>
          <w:p w14:paraId="67F48FE6" w14:textId="77777777" w:rsidR="00B362B6" w:rsidRDefault="00B362B6" w:rsidP="00DD419E">
            <w:pPr>
              <w:pStyle w:val="BodyText"/>
              <w:spacing w:after="0"/>
              <w:jc w:val="center"/>
            </w:pPr>
            <w:r>
              <w:t>TDD</w:t>
            </w:r>
          </w:p>
        </w:tc>
        <w:tc>
          <w:tcPr>
            <w:tcW w:w="548" w:type="dxa"/>
            <w:vMerge w:val="restart"/>
          </w:tcPr>
          <w:p w14:paraId="2C416690" w14:textId="77777777" w:rsidR="00B362B6" w:rsidRDefault="00B362B6" w:rsidP="00DD419E">
            <w:pPr>
              <w:pStyle w:val="BodyText"/>
              <w:spacing w:after="0"/>
            </w:pPr>
          </w:p>
        </w:tc>
        <w:tc>
          <w:tcPr>
            <w:tcW w:w="2549" w:type="dxa"/>
          </w:tcPr>
          <w:p w14:paraId="64086D64" w14:textId="77777777" w:rsidR="00B362B6" w:rsidRDefault="00B362B6" w:rsidP="00DD419E">
            <w:pPr>
              <w:pStyle w:val="BodyText"/>
              <w:spacing w:after="0"/>
            </w:pPr>
            <w:r>
              <w:t>Subcarrier Spacing (SCS)</w:t>
            </w:r>
          </w:p>
        </w:tc>
        <w:tc>
          <w:tcPr>
            <w:tcW w:w="1950" w:type="dxa"/>
          </w:tcPr>
          <w:p w14:paraId="32596F51" w14:textId="77777777" w:rsidR="00B362B6" w:rsidRDefault="00B362B6" w:rsidP="00DD419E">
            <w:pPr>
              <w:pStyle w:val="BodyText"/>
              <w:spacing w:after="0"/>
              <w:jc w:val="center"/>
            </w:pPr>
            <w:r>
              <w:t>30</w:t>
            </w:r>
          </w:p>
        </w:tc>
      </w:tr>
      <w:tr w:rsidR="00B362B6" w14:paraId="2333EAC8" w14:textId="77777777" w:rsidTr="00B362B6">
        <w:tc>
          <w:tcPr>
            <w:tcW w:w="2313" w:type="dxa"/>
          </w:tcPr>
          <w:p w14:paraId="09C1686C" w14:textId="77777777" w:rsidR="00B362B6" w:rsidRDefault="00B362B6" w:rsidP="00DD419E">
            <w:pPr>
              <w:pStyle w:val="BodyText"/>
              <w:spacing w:after="0"/>
            </w:pPr>
            <w:r>
              <w:t>TDD specs</w:t>
            </w:r>
          </w:p>
        </w:tc>
        <w:tc>
          <w:tcPr>
            <w:tcW w:w="2271" w:type="dxa"/>
          </w:tcPr>
          <w:p w14:paraId="5BCF9FD8" w14:textId="77777777" w:rsidR="00B362B6" w:rsidRDefault="00B362B6" w:rsidP="00DD419E">
            <w:pPr>
              <w:pStyle w:val="BodyText"/>
              <w:spacing w:after="0"/>
              <w:jc w:val="center"/>
            </w:pPr>
            <w:r>
              <w:t>12:1:1</w:t>
            </w:r>
          </w:p>
        </w:tc>
        <w:tc>
          <w:tcPr>
            <w:tcW w:w="548" w:type="dxa"/>
            <w:vMerge/>
          </w:tcPr>
          <w:p w14:paraId="47340C8B" w14:textId="77777777" w:rsidR="00B362B6" w:rsidRDefault="00B362B6" w:rsidP="00DD419E">
            <w:pPr>
              <w:pStyle w:val="BodyText"/>
              <w:spacing w:after="0"/>
            </w:pPr>
          </w:p>
        </w:tc>
        <w:tc>
          <w:tcPr>
            <w:tcW w:w="2549" w:type="dxa"/>
          </w:tcPr>
          <w:p w14:paraId="32D1F9A1" w14:textId="77777777" w:rsidR="00B362B6" w:rsidRDefault="00B362B6" w:rsidP="00DD419E">
            <w:pPr>
              <w:pStyle w:val="BodyText"/>
              <w:spacing w:after="0"/>
            </w:pPr>
            <w:r>
              <w:t>Ch BW [MHz]</w:t>
            </w:r>
          </w:p>
        </w:tc>
        <w:tc>
          <w:tcPr>
            <w:tcW w:w="1950" w:type="dxa"/>
          </w:tcPr>
          <w:p w14:paraId="3C6253C1" w14:textId="1BB5D8A0" w:rsidR="00B362B6" w:rsidRDefault="00B362B6" w:rsidP="00DD419E">
            <w:pPr>
              <w:pStyle w:val="BodyText"/>
              <w:spacing w:after="0"/>
              <w:jc w:val="center"/>
            </w:pPr>
            <w:r>
              <w:t>60</w:t>
            </w:r>
          </w:p>
        </w:tc>
      </w:tr>
      <w:tr w:rsidR="00D14581" w14:paraId="65DB6769" w14:textId="77777777" w:rsidTr="00B362B6">
        <w:tc>
          <w:tcPr>
            <w:tcW w:w="2313" w:type="dxa"/>
          </w:tcPr>
          <w:p w14:paraId="19C2C211" w14:textId="77777777" w:rsidR="00D14581" w:rsidRDefault="00D14581" w:rsidP="00D14581">
            <w:pPr>
              <w:pStyle w:val="BodyText"/>
              <w:spacing w:after="0"/>
            </w:pPr>
            <w:r>
              <w:t>PDCCh syms/slot</w:t>
            </w:r>
          </w:p>
        </w:tc>
        <w:tc>
          <w:tcPr>
            <w:tcW w:w="2271" w:type="dxa"/>
          </w:tcPr>
          <w:p w14:paraId="5F9BBD9F" w14:textId="77777777" w:rsidR="00D14581" w:rsidRDefault="00D14581" w:rsidP="00D14581">
            <w:pPr>
              <w:pStyle w:val="BodyText"/>
              <w:spacing w:after="0"/>
              <w:jc w:val="center"/>
            </w:pPr>
            <w:r>
              <w:t>1</w:t>
            </w:r>
          </w:p>
        </w:tc>
        <w:tc>
          <w:tcPr>
            <w:tcW w:w="548" w:type="dxa"/>
            <w:vMerge/>
          </w:tcPr>
          <w:p w14:paraId="74C6667C" w14:textId="77777777" w:rsidR="00D14581" w:rsidRDefault="00D14581" w:rsidP="00D14581">
            <w:pPr>
              <w:pStyle w:val="BodyText"/>
              <w:spacing w:after="0"/>
            </w:pPr>
          </w:p>
        </w:tc>
        <w:tc>
          <w:tcPr>
            <w:tcW w:w="2549" w:type="dxa"/>
          </w:tcPr>
          <w:p w14:paraId="7A568832" w14:textId="62EAAA05" w:rsidR="00D14581" w:rsidRDefault="00D14581" w:rsidP="00D14581">
            <w:pPr>
              <w:pStyle w:val="BodyText"/>
              <w:spacing w:after="0"/>
            </w:pPr>
            <w:r>
              <w:t>PRB</w:t>
            </w:r>
          </w:p>
        </w:tc>
        <w:tc>
          <w:tcPr>
            <w:tcW w:w="1950" w:type="dxa"/>
          </w:tcPr>
          <w:p w14:paraId="64B3EEC2" w14:textId="7F663D56" w:rsidR="00D14581" w:rsidRDefault="00D14581" w:rsidP="00D14581">
            <w:pPr>
              <w:pStyle w:val="BodyText"/>
              <w:spacing w:after="0"/>
              <w:jc w:val="center"/>
            </w:pPr>
            <w:r>
              <w:t>1</w:t>
            </w:r>
            <w:r w:rsidR="003010E7">
              <w:t>06</w:t>
            </w:r>
          </w:p>
        </w:tc>
      </w:tr>
      <w:tr w:rsidR="00D14581" w14:paraId="3177089D" w14:textId="77777777" w:rsidTr="00B362B6">
        <w:tc>
          <w:tcPr>
            <w:tcW w:w="2313" w:type="dxa"/>
          </w:tcPr>
          <w:p w14:paraId="2D1B064E" w14:textId="77777777" w:rsidR="00D14581" w:rsidRDefault="00D14581" w:rsidP="00D14581">
            <w:pPr>
              <w:pStyle w:val="BodyText"/>
              <w:spacing w:after="0"/>
            </w:pPr>
            <w:r>
              <w:t>DMRS syms/slot</w:t>
            </w:r>
          </w:p>
        </w:tc>
        <w:tc>
          <w:tcPr>
            <w:tcW w:w="2271" w:type="dxa"/>
          </w:tcPr>
          <w:p w14:paraId="00CDAC0A" w14:textId="77777777" w:rsidR="00D14581" w:rsidRDefault="00D14581" w:rsidP="00D14581">
            <w:pPr>
              <w:pStyle w:val="BodyText"/>
              <w:spacing w:after="0"/>
              <w:jc w:val="center"/>
            </w:pPr>
            <w:r>
              <w:t>1</w:t>
            </w:r>
          </w:p>
        </w:tc>
        <w:tc>
          <w:tcPr>
            <w:tcW w:w="548" w:type="dxa"/>
            <w:vMerge/>
          </w:tcPr>
          <w:p w14:paraId="6D4DBCF8" w14:textId="77777777" w:rsidR="00D14581" w:rsidRDefault="00D14581" w:rsidP="00D14581">
            <w:pPr>
              <w:pStyle w:val="BodyText"/>
              <w:spacing w:after="0"/>
            </w:pPr>
          </w:p>
        </w:tc>
        <w:tc>
          <w:tcPr>
            <w:tcW w:w="2549" w:type="dxa"/>
          </w:tcPr>
          <w:p w14:paraId="5A575EEB" w14:textId="518199AB" w:rsidR="00D14581" w:rsidRDefault="00D14581" w:rsidP="00D14581">
            <w:pPr>
              <w:pStyle w:val="BodyText"/>
              <w:spacing w:after="0"/>
            </w:pPr>
            <w:r>
              <w:t>Interference Cancellation</w:t>
            </w:r>
          </w:p>
        </w:tc>
        <w:tc>
          <w:tcPr>
            <w:tcW w:w="1950" w:type="dxa"/>
          </w:tcPr>
          <w:p w14:paraId="64E1473E" w14:textId="005F35FC" w:rsidR="00D14581" w:rsidRDefault="00D14581" w:rsidP="00D14581">
            <w:pPr>
              <w:pStyle w:val="BodyText"/>
              <w:spacing w:after="0"/>
              <w:jc w:val="center"/>
            </w:pPr>
            <w:r>
              <w:t>None</w:t>
            </w:r>
          </w:p>
        </w:tc>
      </w:tr>
      <w:tr w:rsidR="00D14581" w14:paraId="208DEC62" w14:textId="77777777" w:rsidTr="00B362B6">
        <w:tc>
          <w:tcPr>
            <w:tcW w:w="2313" w:type="dxa"/>
          </w:tcPr>
          <w:p w14:paraId="3E9248E0" w14:textId="77777777" w:rsidR="00D14581" w:rsidRDefault="00D14581" w:rsidP="00D14581">
            <w:pPr>
              <w:pStyle w:val="BodyText"/>
              <w:spacing w:after="0"/>
            </w:pPr>
            <w:r>
              <w:t>Slots/subframe</w:t>
            </w:r>
          </w:p>
        </w:tc>
        <w:tc>
          <w:tcPr>
            <w:tcW w:w="2271" w:type="dxa"/>
          </w:tcPr>
          <w:p w14:paraId="0D028B0D" w14:textId="77777777" w:rsidR="00D14581" w:rsidRDefault="00D14581" w:rsidP="00D14581">
            <w:pPr>
              <w:pStyle w:val="BodyText"/>
              <w:spacing w:after="0"/>
              <w:jc w:val="center"/>
            </w:pPr>
            <w:r>
              <w:t>2</w:t>
            </w:r>
          </w:p>
        </w:tc>
        <w:tc>
          <w:tcPr>
            <w:tcW w:w="548" w:type="dxa"/>
            <w:vMerge/>
          </w:tcPr>
          <w:p w14:paraId="359D24C0" w14:textId="77777777" w:rsidR="00D14581" w:rsidRDefault="00D14581" w:rsidP="00D14581">
            <w:pPr>
              <w:pStyle w:val="BodyText"/>
              <w:spacing w:after="0"/>
            </w:pPr>
          </w:p>
        </w:tc>
        <w:tc>
          <w:tcPr>
            <w:tcW w:w="2549" w:type="dxa"/>
          </w:tcPr>
          <w:p w14:paraId="6897A7F9" w14:textId="1A4A8BB8" w:rsidR="00D14581" w:rsidRDefault="00D14581" w:rsidP="00D14581">
            <w:pPr>
              <w:pStyle w:val="BodyText"/>
              <w:spacing w:after="0"/>
            </w:pPr>
            <w:r>
              <w:t>Link Adaptation</w:t>
            </w:r>
          </w:p>
        </w:tc>
        <w:tc>
          <w:tcPr>
            <w:tcW w:w="1950" w:type="dxa"/>
          </w:tcPr>
          <w:p w14:paraId="1D13ED93" w14:textId="54D77160" w:rsidR="00D14581" w:rsidRDefault="00D14581" w:rsidP="00D14581">
            <w:pPr>
              <w:pStyle w:val="BodyText"/>
              <w:spacing w:after="0"/>
              <w:jc w:val="center"/>
            </w:pPr>
            <w:r>
              <w:t>Enabled</w:t>
            </w:r>
          </w:p>
        </w:tc>
      </w:tr>
      <w:tr w:rsidR="00D14581" w14:paraId="1B80659E" w14:textId="77777777" w:rsidTr="00B362B6">
        <w:tc>
          <w:tcPr>
            <w:tcW w:w="2313" w:type="dxa"/>
          </w:tcPr>
          <w:p w14:paraId="7FB2261E" w14:textId="77777777" w:rsidR="00D14581" w:rsidRDefault="00D14581" w:rsidP="00D14581">
            <w:pPr>
              <w:pStyle w:val="BodyText"/>
              <w:spacing w:after="0"/>
            </w:pPr>
            <w:r>
              <w:t>Subframe/frame</w:t>
            </w:r>
          </w:p>
        </w:tc>
        <w:tc>
          <w:tcPr>
            <w:tcW w:w="2271" w:type="dxa"/>
          </w:tcPr>
          <w:p w14:paraId="706D47C7" w14:textId="77777777" w:rsidR="00D14581" w:rsidRDefault="00D14581" w:rsidP="00D14581">
            <w:pPr>
              <w:pStyle w:val="BodyText"/>
              <w:spacing w:after="0"/>
              <w:jc w:val="center"/>
            </w:pPr>
            <w:r>
              <w:t>10</w:t>
            </w:r>
          </w:p>
        </w:tc>
        <w:tc>
          <w:tcPr>
            <w:tcW w:w="548" w:type="dxa"/>
            <w:vMerge/>
          </w:tcPr>
          <w:p w14:paraId="2B67994D" w14:textId="77777777" w:rsidR="00D14581" w:rsidRDefault="00D14581" w:rsidP="00D14581">
            <w:pPr>
              <w:pStyle w:val="BodyText"/>
              <w:spacing w:after="0"/>
            </w:pPr>
          </w:p>
        </w:tc>
        <w:tc>
          <w:tcPr>
            <w:tcW w:w="2549" w:type="dxa"/>
          </w:tcPr>
          <w:p w14:paraId="4070EA20" w14:textId="18A5ACDD" w:rsidR="00D14581" w:rsidRDefault="00EA4B43" w:rsidP="00D14581">
            <w:pPr>
              <w:pStyle w:val="BodyText"/>
              <w:spacing w:after="0"/>
            </w:pPr>
            <w:r>
              <w:t>Subcarrier per PRB</w:t>
            </w:r>
          </w:p>
        </w:tc>
        <w:tc>
          <w:tcPr>
            <w:tcW w:w="1950" w:type="dxa"/>
          </w:tcPr>
          <w:p w14:paraId="46D2AE95" w14:textId="58DB7CB5" w:rsidR="00D14581" w:rsidRDefault="00EA4B43" w:rsidP="00D14581">
            <w:pPr>
              <w:pStyle w:val="BodyText"/>
              <w:spacing w:after="0"/>
              <w:jc w:val="center"/>
            </w:pPr>
            <w:r>
              <w:t>12</w:t>
            </w:r>
          </w:p>
        </w:tc>
      </w:tr>
    </w:tbl>
    <w:p w14:paraId="44F89711" w14:textId="1EE23E1C" w:rsidR="00BC3C10" w:rsidRDefault="00BC3C10" w:rsidP="00B92BEF">
      <w:pPr>
        <w:pStyle w:val="Caption"/>
        <w:jc w:val="center"/>
      </w:pPr>
      <w:r>
        <w:t xml:space="preserve">Table </w:t>
      </w:r>
      <w:r>
        <w:fldChar w:fldCharType="begin"/>
      </w:r>
      <w:r>
        <w:instrText xml:space="preserve"> SEQ Table \* ARABIC </w:instrText>
      </w:r>
      <w:r>
        <w:fldChar w:fldCharType="separate"/>
      </w:r>
      <w:r>
        <w:rPr>
          <w:noProof/>
        </w:rPr>
        <w:t>3</w:t>
      </w:r>
      <w:r>
        <w:fldChar w:fldCharType="end"/>
      </w:r>
      <w:r>
        <w:t>. PHY and environment assumptions</w:t>
      </w:r>
    </w:p>
    <w:p w14:paraId="118F9B53" w14:textId="3C7957DE" w:rsidR="00BC3C10" w:rsidRDefault="00BC3C10" w:rsidP="00BC3C10">
      <w:pPr>
        <w:pStyle w:val="ListParagraph"/>
        <w:numPr>
          <w:ilvl w:val="0"/>
          <w:numId w:val="7"/>
        </w:numPr>
        <w:ind w:firstLineChars="0"/>
      </w:pPr>
      <w:r>
        <w:t>Antenna arrays</w:t>
      </w:r>
    </w:p>
    <w:tbl>
      <w:tblPr>
        <w:tblStyle w:val="TableGrid"/>
        <w:tblW w:w="0" w:type="auto"/>
        <w:tblInd w:w="720" w:type="dxa"/>
        <w:tblLook w:val="04A0" w:firstRow="1" w:lastRow="0" w:firstColumn="1" w:lastColumn="0" w:noHBand="0" w:noVBand="1"/>
      </w:tblPr>
      <w:tblGrid>
        <w:gridCol w:w="4621"/>
        <w:gridCol w:w="4290"/>
      </w:tblGrid>
      <w:tr w:rsidR="00BC3C10" w14:paraId="40157910" w14:textId="77777777" w:rsidTr="009F1834">
        <w:tc>
          <w:tcPr>
            <w:tcW w:w="4503" w:type="dxa"/>
          </w:tcPr>
          <w:p w14:paraId="04211EEF" w14:textId="14B18221" w:rsidR="00BC3C10" w:rsidRDefault="00BC3C10" w:rsidP="00BC3C10">
            <w:pPr>
              <w:pStyle w:val="ListParagraph"/>
              <w:ind w:firstLineChars="0" w:firstLine="0"/>
            </w:pPr>
            <w:r>
              <w:rPr>
                <w:noProof/>
              </w:rPr>
              <w:lastRenderedPageBreak/>
              <w:drawing>
                <wp:inline distT="0" distB="0" distL="0" distR="0" wp14:anchorId="78D9D904" wp14:editId="711BC73E">
                  <wp:extent cx="2797570" cy="2412084"/>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rotWithShape="1">
                          <a:blip r:embed="rId14"/>
                          <a:srcRect l="8477" t="1822" r="7144" b="6980"/>
                          <a:stretch/>
                        </pic:blipFill>
                        <pic:spPr bwMode="auto">
                          <a:xfrm>
                            <a:off x="0" y="0"/>
                            <a:ext cx="2810446" cy="2423186"/>
                          </a:xfrm>
                          <a:prstGeom prst="rect">
                            <a:avLst/>
                          </a:prstGeom>
                          <a:ln>
                            <a:noFill/>
                          </a:ln>
                          <a:extLst>
                            <a:ext uri="{53640926-AAD7-44D8-BBD7-CCE9431645EC}">
                              <a14:shadowObscured xmlns:a14="http://schemas.microsoft.com/office/drawing/2010/main"/>
                            </a:ext>
                          </a:extLst>
                        </pic:spPr>
                      </pic:pic>
                    </a:graphicData>
                  </a:graphic>
                </wp:inline>
              </w:drawing>
            </w:r>
          </w:p>
        </w:tc>
        <w:tc>
          <w:tcPr>
            <w:tcW w:w="4408" w:type="dxa"/>
          </w:tcPr>
          <w:p w14:paraId="05AC5A6B" w14:textId="58D0ECF9" w:rsidR="00BC3C10" w:rsidRDefault="00BC3C10" w:rsidP="00BC3C10">
            <w:pPr>
              <w:pStyle w:val="ListParagraph"/>
              <w:ind w:firstLineChars="0" w:firstLine="0"/>
            </w:pPr>
            <w:r>
              <w:rPr>
                <w:noProof/>
              </w:rPr>
              <w:drawing>
                <wp:inline distT="0" distB="0" distL="0" distR="0" wp14:anchorId="621FE937" wp14:editId="2DBE1E53">
                  <wp:extent cx="2135248" cy="2356992"/>
                  <wp:effectExtent l="0" t="0" r="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rotWithShape="1">
                          <a:blip r:embed="rId15"/>
                          <a:srcRect l="17272" t="6379" r="16552" b="2015"/>
                          <a:stretch/>
                        </pic:blipFill>
                        <pic:spPr bwMode="auto">
                          <a:xfrm>
                            <a:off x="0" y="0"/>
                            <a:ext cx="2137563" cy="2359548"/>
                          </a:xfrm>
                          <a:prstGeom prst="rect">
                            <a:avLst/>
                          </a:prstGeom>
                          <a:ln>
                            <a:noFill/>
                          </a:ln>
                          <a:extLst>
                            <a:ext uri="{53640926-AAD7-44D8-BBD7-CCE9431645EC}">
                              <a14:shadowObscured xmlns:a14="http://schemas.microsoft.com/office/drawing/2010/main"/>
                            </a:ext>
                          </a:extLst>
                        </pic:spPr>
                      </pic:pic>
                    </a:graphicData>
                  </a:graphic>
                </wp:inline>
              </w:drawing>
            </w:r>
          </w:p>
        </w:tc>
      </w:tr>
      <w:tr w:rsidR="009F1834" w14:paraId="5237F643" w14:textId="77777777" w:rsidTr="009F1834">
        <w:tc>
          <w:tcPr>
            <w:tcW w:w="4503" w:type="dxa"/>
          </w:tcPr>
          <w:p w14:paraId="73CDCC3E" w14:textId="255BBB13" w:rsidR="009F1834" w:rsidRDefault="008725D4" w:rsidP="009F1834">
            <w:pPr>
              <w:pStyle w:val="ListParagraph"/>
              <w:numPr>
                <w:ilvl w:val="0"/>
                <w:numId w:val="10"/>
              </w:numPr>
              <w:ind w:firstLineChars="0"/>
              <w:rPr>
                <w:noProof/>
              </w:rPr>
            </w:pPr>
            <w:r>
              <w:rPr>
                <w:noProof/>
              </w:rPr>
              <w:t xml:space="preserve">gNB </w:t>
            </w:r>
            <w:r w:rsidR="009F1834">
              <w:rPr>
                <w:noProof/>
              </w:rPr>
              <w:t>Multi-beam azimuth patter</w:t>
            </w:r>
            <w:r>
              <w:rPr>
                <w:noProof/>
              </w:rPr>
              <w:t>n</w:t>
            </w:r>
          </w:p>
        </w:tc>
        <w:tc>
          <w:tcPr>
            <w:tcW w:w="4408" w:type="dxa"/>
          </w:tcPr>
          <w:p w14:paraId="39216BF9" w14:textId="069B3D9D" w:rsidR="009F1834" w:rsidRDefault="008725D4" w:rsidP="009F1834">
            <w:pPr>
              <w:pStyle w:val="ListParagraph"/>
              <w:numPr>
                <w:ilvl w:val="0"/>
                <w:numId w:val="10"/>
              </w:numPr>
              <w:ind w:firstLineChars="0"/>
              <w:rPr>
                <w:noProof/>
              </w:rPr>
            </w:pPr>
            <w:r>
              <w:rPr>
                <w:noProof/>
              </w:rPr>
              <w:t xml:space="preserve">gNB array </w:t>
            </w:r>
            <w:r w:rsidR="009F1834">
              <w:rPr>
                <w:noProof/>
              </w:rPr>
              <w:t>Elevation pattern</w:t>
            </w:r>
          </w:p>
        </w:tc>
      </w:tr>
    </w:tbl>
    <w:p w14:paraId="38BDB4C0" w14:textId="123DFFCB" w:rsidR="00B92BEF" w:rsidRDefault="009F1834" w:rsidP="008725D4">
      <w:pPr>
        <w:pStyle w:val="Caption"/>
        <w:jc w:val="center"/>
      </w:pPr>
      <w:r>
        <w:t xml:space="preserve">Figure </w:t>
      </w:r>
      <w:r>
        <w:fldChar w:fldCharType="begin"/>
      </w:r>
      <w:r>
        <w:instrText xml:space="preserve"> SEQ Figure \* ARABIC </w:instrText>
      </w:r>
      <w:r>
        <w:fldChar w:fldCharType="separate"/>
      </w:r>
      <w:r w:rsidR="008725D4">
        <w:rPr>
          <w:noProof/>
        </w:rPr>
        <w:t>2</w:t>
      </w:r>
      <w:r>
        <w:fldChar w:fldCharType="end"/>
      </w:r>
      <w:r>
        <w:t>. gNB antenna array. Multi-beam azimuth and elevation patterns.</w:t>
      </w:r>
    </w:p>
    <w:p w14:paraId="68A967F4" w14:textId="589B235F" w:rsidR="00D14581" w:rsidRPr="00D14581" w:rsidRDefault="0035529C" w:rsidP="00D14581">
      <w:pPr>
        <w:snapToGrid w:val="0"/>
        <w:rPr>
          <w:sz w:val="22"/>
          <w:szCs w:val="22"/>
          <w:lang w:val="en-GB" w:eastAsia="en-US"/>
        </w:rPr>
      </w:pPr>
      <w:r w:rsidRPr="00D14581">
        <w:rPr>
          <w:sz w:val="22"/>
          <w:szCs w:val="22"/>
          <w:lang w:val="en-GB" w:eastAsia="en-US"/>
        </w:rPr>
        <w:t>gNB array: 256 AE, 4 sub-arrays, 8x8 AE</w:t>
      </w:r>
      <w:r w:rsidR="00D14581" w:rsidRPr="00D14581">
        <w:rPr>
          <w:sz w:val="22"/>
          <w:szCs w:val="22"/>
          <w:lang w:val="en-GB" w:eastAsia="en-US"/>
        </w:rPr>
        <w:t>/subarray</w:t>
      </w:r>
      <w:r w:rsidRPr="00D14581">
        <w:rPr>
          <w:sz w:val="22"/>
          <w:szCs w:val="22"/>
          <w:lang w:val="en-GB" w:eastAsia="en-US"/>
        </w:rPr>
        <w:t xml:space="preserve">, </w:t>
      </w:r>
      <w:r w:rsidR="00D14581" w:rsidRPr="00D14581">
        <w:rPr>
          <w:sz w:val="22"/>
          <w:szCs w:val="22"/>
          <w:lang w:val="en-GB" w:eastAsia="en-US"/>
        </w:rPr>
        <w:t xml:space="preserve">cosine element power: [2.5 2.5], AE spacing [0.5 0.5] </w:t>
      </w:r>
      <w:r w:rsidR="00D14581" w:rsidRPr="00D14581">
        <w:rPr>
          <w:rFonts w:ascii="Symbol" w:hAnsi="Symbol"/>
          <w:sz w:val="22"/>
          <w:szCs w:val="22"/>
          <w:lang w:val="en-GB" w:eastAsia="en-US"/>
        </w:rPr>
        <w:t xml:space="preserve">l; </w:t>
      </w:r>
      <w:r w:rsidR="00D14581" w:rsidRPr="00D14581">
        <w:rPr>
          <w:sz w:val="22"/>
          <w:szCs w:val="22"/>
          <w:lang w:val="en-GB" w:eastAsia="en-US"/>
        </w:rPr>
        <w:t>size y-z [~1300mm ~325] mm, x normal panel</w:t>
      </w:r>
    </w:p>
    <w:p w14:paraId="561C2CC9" w14:textId="57AEF189" w:rsidR="0035529C" w:rsidRPr="0035529C" w:rsidRDefault="0035529C" w:rsidP="0035529C">
      <w:pPr>
        <w:rPr>
          <w:lang w:val="en-GB" w:eastAsia="en-US"/>
        </w:rPr>
      </w:pPr>
    </w:p>
    <w:tbl>
      <w:tblPr>
        <w:tblStyle w:val="TableGrid"/>
        <w:tblW w:w="0" w:type="auto"/>
        <w:tblLook w:val="04A0" w:firstRow="1" w:lastRow="0" w:firstColumn="1" w:lastColumn="0" w:noHBand="0" w:noVBand="1"/>
      </w:tblPr>
      <w:tblGrid>
        <w:gridCol w:w="4815"/>
        <w:gridCol w:w="4816"/>
      </w:tblGrid>
      <w:tr w:rsidR="00B92BEF" w14:paraId="042CB1C0" w14:textId="77777777" w:rsidTr="00B92BEF">
        <w:tc>
          <w:tcPr>
            <w:tcW w:w="4815" w:type="dxa"/>
          </w:tcPr>
          <w:p w14:paraId="4EE6E88C" w14:textId="54E79FEC" w:rsidR="00B92BEF" w:rsidRDefault="00B92BEF" w:rsidP="00403112">
            <w:pPr>
              <w:jc w:val="center"/>
              <w:rPr>
                <w:lang w:val="en-GB" w:eastAsia="en-US"/>
              </w:rPr>
            </w:pPr>
            <w:r>
              <w:rPr>
                <w:noProof/>
                <w:lang w:val="en-GB" w:eastAsia="en-US"/>
              </w:rPr>
              <w:drawing>
                <wp:inline distT="0" distB="0" distL="0" distR="0" wp14:anchorId="54EEF314" wp14:editId="5277E7E6">
                  <wp:extent cx="2688830" cy="2274565"/>
                  <wp:effectExtent l="0" t="0" r="381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rotWithShape="1">
                          <a:blip r:embed="rId16"/>
                          <a:srcRect l="5409" t="3594" r="6583" b="4363"/>
                          <a:stretch/>
                        </pic:blipFill>
                        <pic:spPr bwMode="auto">
                          <a:xfrm>
                            <a:off x="0" y="0"/>
                            <a:ext cx="2711895" cy="2294076"/>
                          </a:xfrm>
                          <a:prstGeom prst="rect">
                            <a:avLst/>
                          </a:prstGeom>
                          <a:ln>
                            <a:noFill/>
                          </a:ln>
                          <a:extLst>
                            <a:ext uri="{53640926-AAD7-44D8-BBD7-CCE9431645EC}">
                              <a14:shadowObscured xmlns:a14="http://schemas.microsoft.com/office/drawing/2010/main"/>
                            </a:ext>
                          </a:extLst>
                        </pic:spPr>
                      </pic:pic>
                    </a:graphicData>
                  </a:graphic>
                </wp:inline>
              </w:drawing>
            </w:r>
          </w:p>
        </w:tc>
        <w:tc>
          <w:tcPr>
            <w:tcW w:w="4816" w:type="dxa"/>
          </w:tcPr>
          <w:p w14:paraId="0B743548" w14:textId="1AF327E6" w:rsidR="00B92BEF" w:rsidRDefault="00B92BEF" w:rsidP="00403112">
            <w:pPr>
              <w:jc w:val="center"/>
              <w:rPr>
                <w:lang w:val="en-GB" w:eastAsia="en-US"/>
              </w:rPr>
            </w:pPr>
            <w:r>
              <w:rPr>
                <w:noProof/>
                <w:lang w:val="en-GB" w:eastAsia="en-US"/>
              </w:rPr>
              <w:drawing>
                <wp:inline distT="0" distB="0" distL="0" distR="0" wp14:anchorId="7D4E53DB" wp14:editId="0A065D2F">
                  <wp:extent cx="1947425" cy="2283460"/>
                  <wp:effectExtent l="0" t="0" r="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rotWithShape="1">
                          <a:blip r:embed="rId17"/>
                          <a:srcRect l="15808" t="4782" r="15630"/>
                          <a:stretch/>
                        </pic:blipFill>
                        <pic:spPr bwMode="auto">
                          <a:xfrm>
                            <a:off x="0" y="0"/>
                            <a:ext cx="1964966" cy="2304028"/>
                          </a:xfrm>
                          <a:prstGeom prst="rect">
                            <a:avLst/>
                          </a:prstGeom>
                          <a:ln>
                            <a:noFill/>
                          </a:ln>
                          <a:extLst>
                            <a:ext uri="{53640926-AAD7-44D8-BBD7-CCE9431645EC}">
                              <a14:shadowObscured xmlns:a14="http://schemas.microsoft.com/office/drawing/2010/main"/>
                            </a:ext>
                          </a:extLst>
                        </pic:spPr>
                      </pic:pic>
                    </a:graphicData>
                  </a:graphic>
                </wp:inline>
              </w:drawing>
            </w:r>
          </w:p>
        </w:tc>
      </w:tr>
      <w:tr w:rsidR="00B92BEF" w14:paraId="603BA1E3" w14:textId="77777777" w:rsidTr="00B92BEF">
        <w:tc>
          <w:tcPr>
            <w:tcW w:w="4815" w:type="dxa"/>
          </w:tcPr>
          <w:p w14:paraId="41ABB4C5" w14:textId="74307A01" w:rsidR="00B92BEF" w:rsidRPr="008725D4" w:rsidRDefault="008725D4" w:rsidP="008725D4">
            <w:pPr>
              <w:pStyle w:val="ListParagraph"/>
              <w:numPr>
                <w:ilvl w:val="0"/>
                <w:numId w:val="11"/>
              </w:numPr>
              <w:ind w:firstLineChars="0"/>
            </w:pPr>
            <w:r>
              <w:t xml:space="preserve">CPE azimuth steering beam pattern </w:t>
            </w:r>
            <w:r w:rsidR="003010E7">
              <w:t>(-20, 0, 20)</w:t>
            </w:r>
          </w:p>
        </w:tc>
        <w:tc>
          <w:tcPr>
            <w:tcW w:w="4816" w:type="dxa"/>
          </w:tcPr>
          <w:p w14:paraId="7342AEDF" w14:textId="40514025" w:rsidR="00B92BEF" w:rsidRPr="008725D4" w:rsidRDefault="008725D4" w:rsidP="008725D4">
            <w:pPr>
              <w:pStyle w:val="ListParagraph"/>
              <w:numPr>
                <w:ilvl w:val="0"/>
                <w:numId w:val="11"/>
              </w:numPr>
              <w:ind w:firstLineChars="0"/>
            </w:pPr>
            <w:r>
              <w:t>CPE elevation pattern</w:t>
            </w:r>
          </w:p>
        </w:tc>
      </w:tr>
    </w:tbl>
    <w:p w14:paraId="0A850E21" w14:textId="6D74FF2A" w:rsidR="00B92BEF" w:rsidRDefault="008725D4" w:rsidP="008725D4">
      <w:pPr>
        <w:pStyle w:val="Caption"/>
        <w:jc w:val="center"/>
      </w:pPr>
      <w:r>
        <w:t xml:space="preserve">Figure </w:t>
      </w:r>
      <w:r>
        <w:fldChar w:fldCharType="begin"/>
      </w:r>
      <w:r>
        <w:instrText xml:space="preserve"> SEQ Figure \* ARABIC </w:instrText>
      </w:r>
      <w:r>
        <w:fldChar w:fldCharType="separate"/>
      </w:r>
      <w:r>
        <w:rPr>
          <w:noProof/>
        </w:rPr>
        <w:t>3</w:t>
      </w:r>
      <w:r>
        <w:fldChar w:fldCharType="end"/>
      </w:r>
      <w:r>
        <w:t>. CPE antenna array. Azimuth and elevation patterns.</w:t>
      </w:r>
    </w:p>
    <w:p w14:paraId="50E63EFC" w14:textId="6A9C5B4C" w:rsidR="00661761" w:rsidRPr="00403112" w:rsidRDefault="0035529C" w:rsidP="00661761">
      <w:pPr>
        <w:rPr>
          <w:sz w:val="22"/>
          <w:szCs w:val="22"/>
          <w:lang w:val="en-GB" w:eastAsia="en-US"/>
        </w:rPr>
      </w:pPr>
      <w:r w:rsidRPr="00D14581">
        <w:rPr>
          <w:sz w:val="22"/>
          <w:szCs w:val="22"/>
          <w:lang w:val="en-GB" w:eastAsia="en-US"/>
        </w:rPr>
        <w:t xml:space="preserve">CPE array: steering beam, 2x8 AE array, cosine element power: [2.5 2.5], AE spacing [0.75 0.75] </w:t>
      </w:r>
      <w:r w:rsidRPr="00D14581">
        <w:rPr>
          <w:rFonts w:ascii="Symbol" w:hAnsi="Symbol"/>
          <w:sz w:val="22"/>
          <w:szCs w:val="22"/>
          <w:lang w:val="en-GB" w:eastAsia="en-US"/>
        </w:rPr>
        <w:t>l</w:t>
      </w:r>
      <w:r w:rsidR="00D14581" w:rsidRPr="00D14581">
        <w:rPr>
          <w:rFonts w:ascii="Symbol" w:hAnsi="Symbol"/>
          <w:sz w:val="22"/>
          <w:szCs w:val="22"/>
          <w:lang w:val="en-GB" w:eastAsia="en-US"/>
        </w:rPr>
        <w:t xml:space="preserve">; </w:t>
      </w:r>
      <w:r w:rsidR="00D14581" w:rsidRPr="00D14581">
        <w:rPr>
          <w:sz w:val="22"/>
          <w:szCs w:val="22"/>
          <w:lang w:val="en-GB" w:eastAsia="en-US"/>
        </w:rPr>
        <w:t>estimated size</w:t>
      </w:r>
      <w:r w:rsidR="00D14581">
        <w:rPr>
          <w:sz w:val="22"/>
          <w:szCs w:val="22"/>
          <w:lang w:val="en-GB" w:eastAsia="en-US"/>
        </w:rPr>
        <w:t xml:space="preserve"> y-z [4</w:t>
      </w:r>
      <w:r w:rsidR="00F14272">
        <w:rPr>
          <w:sz w:val="22"/>
          <w:szCs w:val="22"/>
          <w:lang w:val="en-GB" w:eastAsia="en-US"/>
        </w:rPr>
        <w:t xml:space="preserve">22 x </w:t>
      </w:r>
      <w:r w:rsidR="00D14581">
        <w:rPr>
          <w:sz w:val="22"/>
          <w:szCs w:val="22"/>
          <w:lang w:val="en-GB" w:eastAsia="en-US"/>
        </w:rPr>
        <w:t xml:space="preserve"> 1</w:t>
      </w:r>
      <w:r w:rsidR="00F14272">
        <w:rPr>
          <w:sz w:val="22"/>
          <w:szCs w:val="22"/>
          <w:lang w:val="en-GB" w:eastAsia="en-US"/>
        </w:rPr>
        <w:t>06</w:t>
      </w:r>
      <w:r w:rsidR="00D14581">
        <w:rPr>
          <w:sz w:val="22"/>
          <w:szCs w:val="22"/>
          <w:lang w:val="en-GB" w:eastAsia="en-US"/>
        </w:rPr>
        <w:t xml:space="preserve">] mm, x </w:t>
      </w:r>
      <w:r w:rsidR="00F14272">
        <w:rPr>
          <w:sz w:val="22"/>
          <w:szCs w:val="22"/>
          <w:lang w:val="en-GB" w:eastAsia="en-US"/>
        </w:rPr>
        <w:t xml:space="preserve">axis </w:t>
      </w:r>
      <w:r w:rsidR="00D14581">
        <w:rPr>
          <w:sz w:val="22"/>
          <w:szCs w:val="22"/>
          <w:lang w:val="en-GB" w:eastAsia="en-US"/>
        </w:rPr>
        <w:t>normal pane</w:t>
      </w:r>
      <w:r w:rsidR="00403112">
        <w:rPr>
          <w:sz w:val="22"/>
          <w:szCs w:val="22"/>
          <w:lang w:val="en-GB" w:eastAsia="en-US"/>
        </w:rPr>
        <w:t>l</w:t>
      </w:r>
    </w:p>
    <w:sectPr w:rsidR="00661761" w:rsidRPr="00403112" w:rsidSect="00AA1CFD">
      <w:footerReference w:type="default" r:id="rId18"/>
      <w:footnotePr>
        <w:numRestart w:val="eachSect"/>
      </w:footnotePr>
      <w:pgSz w:w="11907" w:h="16840" w:code="9"/>
      <w:pgMar w:top="1133" w:right="1133" w:bottom="1416" w:left="1133" w:header="850" w:footer="340" w:gutter="0"/>
      <w:cols w:space="720"/>
      <w:formProt w:val="0"/>
      <w:docGrid w:type="lines"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3F229A" w14:textId="77777777" w:rsidR="005A3495" w:rsidRDefault="005A3495">
      <w:r>
        <w:separator/>
      </w:r>
    </w:p>
  </w:endnote>
  <w:endnote w:type="continuationSeparator" w:id="0">
    <w:p w14:paraId="71CAE3FC" w14:textId="77777777" w:rsidR="005A3495" w:rsidRDefault="005A34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4D"/>
    <w:family w:val="decorative"/>
    <w:pitch w:val="variable"/>
    <w:sig w:usb0="00000003" w:usb1="1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Yu Mincho">
    <w:panose1 w:val="02020400000000000000"/>
    <w:charset w:val="80"/>
    <w:family w:val="roman"/>
    <w:pitch w:val="variable"/>
    <w:sig w:usb0="800002E7" w:usb1="2AC7FCFF" w:usb2="00000012" w:usb3="00000000" w:csb0="0002009F" w:csb1="00000000"/>
  </w:font>
  <w:font w:name="Calibri">
    <w:panose1 w:val="020F0502020204030204"/>
    <w:charset w:val="00"/>
    <w:family w:val="swiss"/>
    <w:pitch w:val="variable"/>
    <w:sig w:usb0="E0002AFF" w:usb1="C0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1526D5" w14:textId="3C080652" w:rsidR="00F51995" w:rsidRDefault="00FC5132">
    <w:pPr>
      <w:pStyle w:val="Footer"/>
    </w:pPr>
    <w:r>
      <w:rPr>
        <w:lang w:val="en-US" w:eastAsia="en-US"/>
      </w:rPr>
      <mc:AlternateContent>
        <mc:Choice Requires="wps">
          <w:drawing>
            <wp:anchor distT="0" distB="0" distL="114300" distR="114300" simplePos="0" relativeHeight="251659264" behindDoc="0" locked="0" layoutInCell="0" allowOverlap="1" wp14:anchorId="0AA0F86A" wp14:editId="0E85BF49">
              <wp:simplePos x="0" y="0"/>
              <wp:positionH relativeFrom="page">
                <wp:posOffset>0</wp:posOffset>
              </wp:positionH>
              <wp:positionV relativeFrom="page">
                <wp:posOffset>10229215</wp:posOffset>
              </wp:positionV>
              <wp:extent cx="7560945" cy="273050"/>
              <wp:effectExtent l="0" t="0" r="0" b="0"/>
              <wp:wrapNone/>
              <wp:docPr id="1" name="MSIPCM467d456db75a0b54cc2c987c" descr="{&quot;HashCode&quot;:-1699574231,&quot;Height&quot;:842.0,&quot;Width&quot;:595.0,&quot;Placement&quot;:&quot;Footer&quot;,&quot;Index&quot;:&quot;Primary&quot;,&quot;Section&quot;:1,&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0945" cy="273050"/>
                      </a:xfrm>
                      <a:prstGeom prst="rect">
                        <a:avLst/>
                      </a:prstGeom>
                      <a:noFill/>
                      <a:ln w="6350">
                        <a:noFill/>
                      </a:ln>
                    </wps:spPr>
                    <wps:txbx>
                      <w:txbxContent>
                        <w:p w14:paraId="5C66BA6C" w14:textId="77777777" w:rsidR="00F51995" w:rsidRPr="003D4A45" w:rsidRDefault="00F51995" w:rsidP="003D4A45">
                          <w:pPr>
                            <w:rPr>
                              <w:rFonts w:ascii="Calibri" w:hAnsi="Calibri" w:cs="Calibri"/>
                              <w:color w:val="000000"/>
                              <w:sz w:val="14"/>
                            </w:rPr>
                          </w:pP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0AA0F86A" id="_x0000_t202" coordsize="21600,21600" o:spt="202" path="m,l,21600r21600,l21600,xe">
              <v:stroke joinstyle="miter"/>
              <v:path gradientshapeok="t" o:connecttype="rect"/>
            </v:shapetype>
            <v:shape id="MSIPCM467d456db75a0b54cc2c987c" o:spid="_x0000_s1026" type="#_x0000_t202" alt="{&quot;HashCode&quot;:-1699574231,&quot;Height&quot;:842.0,&quot;Width&quot;:595.0,&quot;Placement&quot;:&quot;Footer&quot;,&quot;Index&quot;:&quot;Primary&quot;,&quot;Section&quot;:1,&quot;Top&quot;:0.0,&quot;Left&quot;:0.0}" style="position:absolute;left:0;text-align:left;margin-left:0;margin-top:805.45pt;width:595.35pt;height:21.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" o:allowincell="f" filled="f" stroked="f" strokeweight=".5pt">
              <v:textbox inset="20pt,0,,0">
                <w:txbxContent>
                  <w:p w14:paraId="5C66BA6C" w14:textId="77777777" w:rsidR="00F51995" w:rsidRPr="003D4A45" w:rsidRDefault="00F51995" w:rsidP="003D4A45">
                    <w:pPr>
                      <w:rPr>
                        <w:rFonts w:ascii="Calibri" w:hAnsi="Calibri" w:cs="Calibri"/>
                        <w:color w:val="000000"/>
                        <w:sz w:val="14"/>
                      </w:rPr>
                    </w:pP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F639E9" w14:textId="77777777" w:rsidR="005A3495" w:rsidRDefault="005A3495">
      <w:r>
        <w:separator/>
      </w:r>
    </w:p>
  </w:footnote>
  <w:footnote w:type="continuationSeparator" w:id="0">
    <w:p w14:paraId="1C30FE53" w14:textId="77777777" w:rsidR="005A3495" w:rsidRDefault="005A3495">
      <w:r>
        <w:continuationSeparator/>
      </w:r>
    </w:p>
  </w:footnote>
  <w:footnote w:id="1">
    <w:p w14:paraId="03B67A1F" w14:textId="77777777" w:rsidR="00D327F1" w:rsidRDefault="00D327F1" w:rsidP="00D327F1">
      <w:pPr>
        <w:pStyle w:val="FootnoteText"/>
      </w:pPr>
      <w:r>
        <w:rPr>
          <w:rStyle w:val="FootnoteReference"/>
        </w:rPr>
        <w:footnoteRef/>
      </w:r>
      <w:r>
        <w:t xml:space="preserve"> PLOS: Probability of Line of Sight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 w15:restartNumberingAfterBreak="0">
    <w:nsid w:val="1BBB18AD"/>
    <w:multiLevelType w:val="hybridMultilevel"/>
    <w:tmpl w:val="CEDA166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1E21708"/>
    <w:multiLevelType w:val="hybridMultilevel"/>
    <w:tmpl w:val="EC843BD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A4C6EB2"/>
    <w:multiLevelType w:val="hybridMultilevel"/>
    <w:tmpl w:val="B21670EC"/>
    <w:lvl w:ilvl="0" w:tplc="03EE03A2">
      <w:start w:val="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E88659A"/>
    <w:multiLevelType w:val="hybridMultilevel"/>
    <w:tmpl w:val="C31A6FA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29E1EBD"/>
    <w:multiLevelType w:val="hybridMultilevel"/>
    <w:tmpl w:val="E7A8D126"/>
    <w:lvl w:ilvl="0" w:tplc="04090005">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6" w15:restartNumberingAfterBreak="0">
    <w:nsid w:val="3F223692"/>
    <w:multiLevelType w:val="hybridMultilevel"/>
    <w:tmpl w:val="8B98BB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6724A1C"/>
    <w:multiLevelType w:val="hybridMultilevel"/>
    <w:tmpl w:val="22EC144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1C65813"/>
    <w:multiLevelType w:val="hybridMultilevel"/>
    <w:tmpl w:val="E07C799E"/>
    <w:lvl w:ilvl="0" w:tplc="73D64CE2">
      <w:start w:val="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6935D3F"/>
    <w:multiLevelType w:val="hybridMultilevel"/>
    <w:tmpl w:val="04BE4FA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A4100BF"/>
    <w:multiLevelType w:val="hybridMultilevel"/>
    <w:tmpl w:val="A05C78A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7C1D446C"/>
    <w:multiLevelType w:val="multilevel"/>
    <w:tmpl w:val="8F0E8D02"/>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num w:numId="1">
    <w:abstractNumId w:val="0"/>
  </w:num>
  <w:num w:numId="2">
    <w:abstractNumId w:val="11"/>
  </w:num>
  <w:num w:numId="3">
    <w:abstractNumId w:val="7"/>
  </w:num>
  <w:num w:numId="4">
    <w:abstractNumId w:val="4"/>
  </w:num>
  <w:num w:numId="5">
    <w:abstractNumId w:val="6"/>
  </w:num>
  <w:num w:numId="6">
    <w:abstractNumId w:val="9"/>
  </w:num>
  <w:num w:numId="7">
    <w:abstractNumId w:val="1"/>
  </w:num>
  <w:num w:numId="8">
    <w:abstractNumId w:val="3"/>
  </w:num>
  <w:num w:numId="9">
    <w:abstractNumId w:val="8"/>
  </w:num>
  <w:num w:numId="10">
    <w:abstractNumId w:val="10"/>
  </w:num>
  <w:num w:numId="11">
    <w:abstractNumId w:val="2"/>
  </w:num>
  <w:num w:numId="12">
    <w:abstractNumId w:val="5"/>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88"/>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057A"/>
    <w:rsid w:val="00003607"/>
    <w:rsid w:val="00004165"/>
    <w:rsid w:val="000146C0"/>
    <w:rsid w:val="00020C56"/>
    <w:rsid w:val="000216F5"/>
    <w:rsid w:val="00022428"/>
    <w:rsid w:val="000266D6"/>
    <w:rsid w:val="00026ACC"/>
    <w:rsid w:val="0003171D"/>
    <w:rsid w:val="00031C1D"/>
    <w:rsid w:val="000358AB"/>
    <w:rsid w:val="00035C50"/>
    <w:rsid w:val="00040110"/>
    <w:rsid w:val="00044953"/>
    <w:rsid w:val="00044C10"/>
    <w:rsid w:val="0004527B"/>
    <w:rsid w:val="000457A1"/>
    <w:rsid w:val="00050001"/>
    <w:rsid w:val="00052041"/>
    <w:rsid w:val="0005326A"/>
    <w:rsid w:val="0005418F"/>
    <w:rsid w:val="00054469"/>
    <w:rsid w:val="00060246"/>
    <w:rsid w:val="0006067A"/>
    <w:rsid w:val="0006266D"/>
    <w:rsid w:val="00063A95"/>
    <w:rsid w:val="00063E5F"/>
    <w:rsid w:val="00065506"/>
    <w:rsid w:val="0007382E"/>
    <w:rsid w:val="00074375"/>
    <w:rsid w:val="00074737"/>
    <w:rsid w:val="000766E1"/>
    <w:rsid w:val="00076CAF"/>
    <w:rsid w:val="00077384"/>
    <w:rsid w:val="0007775E"/>
    <w:rsid w:val="00077FF6"/>
    <w:rsid w:val="00080D82"/>
    <w:rsid w:val="00081692"/>
    <w:rsid w:val="00082C46"/>
    <w:rsid w:val="00085A0E"/>
    <w:rsid w:val="00086C79"/>
    <w:rsid w:val="00087548"/>
    <w:rsid w:val="00091E9E"/>
    <w:rsid w:val="0009201D"/>
    <w:rsid w:val="00092F71"/>
    <w:rsid w:val="00093E7E"/>
    <w:rsid w:val="00097F9C"/>
    <w:rsid w:val="000A1830"/>
    <w:rsid w:val="000A4121"/>
    <w:rsid w:val="000A4AA3"/>
    <w:rsid w:val="000A550E"/>
    <w:rsid w:val="000A6493"/>
    <w:rsid w:val="000A6615"/>
    <w:rsid w:val="000A6E07"/>
    <w:rsid w:val="000A7CF5"/>
    <w:rsid w:val="000B1A55"/>
    <w:rsid w:val="000B20BB"/>
    <w:rsid w:val="000B2EF6"/>
    <w:rsid w:val="000B2FA6"/>
    <w:rsid w:val="000B4AA0"/>
    <w:rsid w:val="000B7937"/>
    <w:rsid w:val="000C1E40"/>
    <w:rsid w:val="000C2553"/>
    <w:rsid w:val="000C38C3"/>
    <w:rsid w:val="000C4604"/>
    <w:rsid w:val="000C7DDA"/>
    <w:rsid w:val="000D09FD"/>
    <w:rsid w:val="000D0E4C"/>
    <w:rsid w:val="000D44FB"/>
    <w:rsid w:val="000D574B"/>
    <w:rsid w:val="000D6B94"/>
    <w:rsid w:val="000D6C2A"/>
    <w:rsid w:val="000D6CFC"/>
    <w:rsid w:val="000D763F"/>
    <w:rsid w:val="000D7967"/>
    <w:rsid w:val="000E51C8"/>
    <w:rsid w:val="000E537B"/>
    <w:rsid w:val="000E57D0"/>
    <w:rsid w:val="000E6261"/>
    <w:rsid w:val="000E68D1"/>
    <w:rsid w:val="000E7858"/>
    <w:rsid w:val="000F2D26"/>
    <w:rsid w:val="000F39CA"/>
    <w:rsid w:val="000F769C"/>
    <w:rsid w:val="0010636C"/>
    <w:rsid w:val="001063DD"/>
    <w:rsid w:val="00107927"/>
    <w:rsid w:val="00110E26"/>
    <w:rsid w:val="00111321"/>
    <w:rsid w:val="00111FF1"/>
    <w:rsid w:val="00112BDB"/>
    <w:rsid w:val="00113BC5"/>
    <w:rsid w:val="00117BD6"/>
    <w:rsid w:val="001206C2"/>
    <w:rsid w:val="00121978"/>
    <w:rsid w:val="00121BC0"/>
    <w:rsid w:val="00123422"/>
    <w:rsid w:val="00124B6A"/>
    <w:rsid w:val="00127A50"/>
    <w:rsid w:val="00127CFD"/>
    <w:rsid w:val="00131E2E"/>
    <w:rsid w:val="00133858"/>
    <w:rsid w:val="001348FE"/>
    <w:rsid w:val="00134A3B"/>
    <w:rsid w:val="00136D4C"/>
    <w:rsid w:val="00137269"/>
    <w:rsid w:val="00142BB9"/>
    <w:rsid w:val="00144F96"/>
    <w:rsid w:val="00150B7E"/>
    <w:rsid w:val="0015195A"/>
    <w:rsid w:val="00151EAC"/>
    <w:rsid w:val="0015278C"/>
    <w:rsid w:val="00153528"/>
    <w:rsid w:val="0015380A"/>
    <w:rsid w:val="00153AB3"/>
    <w:rsid w:val="00154E68"/>
    <w:rsid w:val="001551A4"/>
    <w:rsid w:val="00155CA4"/>
    <w:rsid w:val="00162501"/>
    <w:rsid w:val="00162548"/>
    <w:rsid w:val="001673E1"/>
    <w:rsid w:val="0016755A"/>
    <w:rsid w:val="00167917"/>
    <w:rsid w:val="00172183"/>
    <w:rsid w:val="001751AB"/>
    <w:rsid w:val="00175A3F"/>
    <w:rsid w:val="00177C20"/>
    <w:rsid w:val="00180E09"/>
    <w:rsid w:val="00183D4C"/>
    <w:rsid w:val="00183F6D"/>
    <w:rsid w:val="0018670E"/>
    <w:rsid w:val="00187190"/>
    <w:rsid w:val="00187E45"/>
    <w:rsid w:val="0019138B"/>
    <w:rsid w:val="0019219A"/>
    <w:rsid w:val="00195077"/>
    <w:rsid w:val="001960A1"/>
    <w:rsid w:val="00196CC0"/>
    <w:rsid w:val="001A033F"/>
    <w:rsid w:val="001A0616"/>
    <w:rsid w:val="001A08AA"/>
    <w:rsid w:val="001A2173"/>
    <w:rsid w:val="001A59CB"/>
    <w:rsid w:val="001B4075"/>
    <w:rsid w:val="001C05B3"/>
    <w:rsid w:val="001C1409"/>
    <w:rsid w:val="001C2AE6"/>
    <w:rsid w:val="001C4A89"/>
    <w:rsid w:val="001C50C0"/>
    <w:rsid w:val="001C6177"/>
    <w:rsid w:val="001D0363"/>
    <w:rsid w:val="001D1D71"/>
    <w:rsid w:val="001D31FB"/>
    <w:rsid w:val="001D444E"/>
    <w:rsid w:val="001D4A8F"/>
    <w:rsid w:val="001D75A1"/>
    <w:rsid w:val="001D7D94"/>
    <w:rsid w:val="001D7DB2"/>
    <w:rsid w:val="001E0A28"/>
    <w:rsid w:val="001E2532"/>
    <w:rsid w:val="001E4218"/>
    <w:rsid w:val="001F0B20"/>
    <w:rsid w:val="001F2205"/>
    <w:rsid w:val="001F4DCC"/>
    <w:rsid w:val="001F5126"/>
    <w:rsid w:val="00200A62"/>
    <w:rsid w:val="00200FBF"/>
    <w:rsid w:val="00203740"/>
    <w:rsid w:val="002138EA"/>
    <w:rsid w:val="00213B64"/>
    <w:rsid w:val="00213F84"/>
    <w:rsid w:val="00214FBD"/>
    <w:rsid w:val="002175E9"/>
    <w:rsid w:val="00220004"/>
    <w:rsid w:val="00222897"/>
    <w:rsid w:val="00222B0C"/>
    <w:rsid w:val="002231D1"/>
    <w:rsid w:val="00231A84"/>
    <w:rsid w:val="00234932"/>
    <w:rsid w:val="00234F70"/>
    <w:rsid w:val="00235394"/>
    <w:rsid w:val="00235577"/>
    <w:rsid w:val="00236D73"/>
    <w:rsid w:val="00240CC9"/>
    <w:rsid w:val="002435CA"/>
    <w:rsid w:val="0024469F"/>
    <w:rsid w:val="00244FA7"/>
    <w:rsid w:val="00252DB8"/>
    <w:rsid w:val="0025325B"/>
    <w:rsid w:val="002537BC"/>
    <w:rsid w:val="00253A50"/>
    <w:rsid w:val="00254902"/>
    <w:rsid w:val="002554AB"/>
    <w:rsid w:val="00255C58"/>
    <w:rsid w:val="002571DC"/>
    <w:rsid w:val="00260EC7"/>
    <w:rsid w:val="00261539"/>
    <w:rsid w:val="0026179F"/>
    <w:rsid w:val="00261D07"/>
    <w:rsid w:val="00262680"/>
    <w:rsid w:val="00262A31"/>
    <w:rsid w:val="002666AE"/>
    <w:rsid w:val="002702F1"/>
    <w:rsid w:val="00272EB6"/>
    <w:rsid w:val="00273F5B"/>
    <w:rsid w:val="002741E1"/>
    <w:rsid w:val="00274E1A"/>
    <w:rsid w:val="00276D24"/>
    <w:rsid w:val="0027733B"/>
    <w:rsid w:val="002775B1"/>
    <w:rsid w:val="002775B9"/>
    <w:rsid w:val="002811C4"/>
    <w:rsid w:val="00282213"/>
    <w:rsid w:val="00284016"/>
    <w:rsid w:val="002858BF"/>
    <w:rsid w:val="002939AF"/>
    <w:rsid w:val="00293B95"/>
    <w:rsid w:val="00294491"/>
    <w:rsid w:val="00294BDE"/>
    <w:rsid w:val="002951B0"/>
    <w:rsid w:val="002A0CED"/>
    <w:rsid w:val="002A1698"/>
    <w:rsid w:val="002A1972"/>
    <w:rsid w:val="002A4A17"/>
    <w:rsid w:val="002A4CD0"/>
    <w:rsid w:val="002A5D26"/>
    <w:rsid w:val="002A75FF"/>
    <w:rsid w:val="002A7DA6"/>
    <w:rsid w:val="002B23AD"/>
    <w:rsid w:val="002B2576"/>
    <w:rsid w:val="002B516C"/>
    <w:rsid w:val="002B5E1D"/>
    <w:rsid w:val="002B60C1"/>
    <w:rsid w:val="002C19EB"/>
    <w:rsid w:val="002C413E"/>
    <w:rsid w:val="002C4B52"/>
    <w:rsid w:val="002D03E5"/>
    <w:rsid w:val="002D04D9"/>
    <w:rsid w:val="002D3063"/>
    <w:rsid w:val="002D36EB"/>
    <w:rsid w:val="002D4634"/>
    <w:rsid w:val="002D6BDF"/>
    <w:rsid w:val="002D7A6B"/>
    <w:rsid w:val="002E0148"/>
    <w:rsid w:val="002E0B48"/>
    <w:rsid w:val="002E18F7"/>
    <w:rsid w:val="002E2CE9"/>
    <w:rsid w:val="002E3BF7"/>
    <w:rsid w:val="002E403E"/>
    <w:rsid w:val="002E4193"/>
    <w:rsid w:val="002E57B7"/>
    <w:rsid w:val="002E6F96"/>
    <w:rsid w:val="002E72E0"/>
    <w:rsid w:val="002F158C"/>
    <w:rsid w:val="002F16DC"/>
    <w:rsid w:val="002F1A12"/>
    <w:rsid w:val="002F23F3"/>
    <w:rsid w:val="002F2E2E"/>
    <w:rsid w:val="002F3C4A"/>
    <w:rsid w:val="002F4093"/>
    <w:rsid w:val="002F5636"/>
    <w:rsid w:val="002F64C5"/>
    <w:rsid w:val="003010E7"/>
    <w:rsid w:val="003022A5"/>
    <w:rsid w:val="00303136"/>
    <w:rsid w:val="00303583"/>
    <w:rsid w:val="003077B9"/>
    <w:rsid w:val="00307E51"/>
    <w:rsid w:val="00311363"/>
    <w:rsid w:val="003127FC"/>
    <w:rsid w:val="003136F7"/>
    <w:rsid w:val="00315595"/>
    <w:rsid w:val="00315867"/>
    <w:rsid w:val="003165F5"/>
    <w:rsid w:val="0031755D"/>
    <w:rsid w:val="00321150"/>
    <w:rsid w:val="0032471F"/>
    <w:rsid w:val="0032527D"/>
    <w:rsid w:val="003254A7"/>
    <w:rsid w:val="003260D7"/>
    <w:rsid w:val="00330D4C"/>
    <w:rsid w:val="00336697"/>
    <w:rsid w:val="00341748"/>
    <w:rsid w:val="003418CB"/>
    <w:rsid w:val="00343979"/>
    <w:rsid w:val="003449C3"/>
    <w:rsid w:val="003466F4"/>
    <w:rsid w:val="00350F6B"/>
    <w:rsid w:val="0035529C"/>
    <w:rsid w:val="00355873"/>
    <w:rsid w:val="0035660F"/>
    <w:rsid w:val="00357FDF"/>
    <w:rsid w:val="00361DF8"/>
    <w:rsid w:val="003628B9"/>
    <w:rsid w:val="00362D8F"/>
    <w:rsid w:val="00367724"/>
    <w:rsid w:val="00376345"/>
    <w:rsid w:val="003770F6"/>
    <w:rsid w:val="0037761A"/>
    <w:rsid w:val="003804FD"/>
    <w:rsid w:val="0038247E"/>
    <w:rsid w:val="00382EC8"/>
    <w:rsid w:val="00383380"/>
    <w:rsid w:val="00383778"/>
    <w:rsid w:val="00383E37"/>
    <w:rsid w:val="0038463C"/>
    <w:rsid w:val="00384A73"/>
    <w:rsid w:val="00385400"/>
    <w:rsid w:val="0038540B"/>
    <w:rsid w:val="00390E38"/>
    <w:rsid w:val="00390E8B"/>
    <w:rsid w:val="0039266D"/>
    <w:rsid w:val="00393042"/>
    <w:rsid w:val="00394AD5"/>
    <w:rsid w:val="0039539E"/>
    <w:rsid w:val="00395AF4"/>
    <w:rsid w:val="00395B5F"/>
    <w:rsid w:val="0039642D"/>
    <w:rsid w:val="003A2E40"/>
    <w:rsid w:val="003A3E78"/>
    <w:rsid w:val="003A6487"/>
    <w:rsid w:val="003A6A71"/>
    <w:rsid w:val="003B0158"/>
    <w:rsid w:val="003B0BB9"/>
    <w:rsid w:val="003B27D7"/>
    <w:rsid w:val="003B40B6"/>
    <w:rsid w:val="003B56DB"/>
    <w:rsid w:val="003B678E"/>
    <w:rsid w:val="003B755E"/>
    <w:rsid w:val="003C1AC1"/>
    <w:rsid w:val="003C228E"/>
    <w:rsid w:val="003C369C"/>
    <w:rsid w:val="003C495C"/>
    <w:rsid w:val="003C51E7"/>
    <w:rsid w:val="003C5FD4"/>
    <w:rsid w:val="003C6893"/>
    <w:rsid w:val="003C6DE2"/>
    <w:rsid w:val="003C7684"/>
    <w:rsid w:val="003D1EFD"/>
    <w:rsid w:val="003D28BF"/>
    <w:rsid w:val="003D2E33"/>
    <w:rsid w:val="003D31E0"/>
    <w:rsid w:val="003D41E7"/>
    <w:rsid w:val="003D4215"/>
    <w:rsid w:val="003D4A45"/>
    <w:rsid w:val="003D4C47"/>
    <w:rsid w:val="003D6301"/>
    <w:rsid w:val="003D6B6D"/>
    <w:rsid w:val="003D7719"/>
    <w:rsid w:val="003D79BB"/>
    <w:rsid w:val="003E0833"/>
    <w:rsid w:val="003E3675"/>
    <w:rsid w:val="003E40EE"/>
    <w:rsid w:val="003E4E2A"/>
    <w:rsid w:val="003E7381"/>
    <w:rsid w:val="003F1C1B"/>
    <w:rsid w:val="003F2E89"/>
    <w:rsid w:val="004008C7"/>
    <w:rsid w:val="00400D34"/>
    <w:rsid w:val="00401144"/>
    <w:rsid w:val="00402EC2"/>
    <w:rsid w:val="00403112"/>
    <w:rsid w:val="00404831"/>
    <w:rsid w:val="00407661"/>
    <w:rsid w:val="00410314"/>
    <w:rsid w:val="004107C4"/>
    <w:rsid w:val="004107D8"/>
    <w:rsid w:val="00410FB4"/>
    <w:rsid w:val="00412063"/>
    <w:rsid w:val="0041238A"/>
    <w:rsid w:val="00412EB1"/>
    <w:rsid w:val="00413DDE"/>
    <w:rsid w:val="00414118"/>
    <w:rsid w:val="004150B9"/>
    <w:rsid w:val="00416084"/>
    <w:rsid w:val="00420B96"/>
    <w:rsid w:val="00422C3B"/>
    <w:rsid w:val="004245F0"/>
    <w:rsid w:val="00424F8C"/>
    <w:rsid w:val="0042521D"/>
    <w:rsid w:val="004271BA"/>
    <w:rsid w:val="00430497"/>
    <w:rsid w:val="00434DC1"/>
    <w:rsid w:val="004350F4"/>
    <w:rsid w:val="004412A0"/>
    <w:rsid w:val="0044133F"/>
    <w:rsid w:val="00441D2C"/>
    <w:rsid w:val="00445FEC"/>
    <w:rsid w:val="00446408"/>
    <w:rsid w:val="00446694"/>
    <w:rsid w:val="00450F27"/>
    <w:rsid w:val="004510E5"/>
    <w:rsid w:val="00456A75"/>
    <w:rsid w:val="004575CF"/>
    <w:rsid w:val="004602E2"/>
    <w:rsid w:val="00461133"/>
    <w:rsid w:val="00461E39"/>
    <w:rsid w:val="00462889"/>
    <w:rsid w:val="00462D3A"/>
    <w:rsid w:val="00463521"/>
    <w:rsid w:val="00463867"/>
    <w:rsid w:val="00464366"/>
    <w:rsid w:val="00471125"/>
    <w:rsid w:val="0047126F"/>
    <w:rsid w:val="0047437A"/>
    <w:rsid w:val="0047438E"/>
    <w:rsid w:val="00476DB5"/>
    <w:rsid w:val="00477004"/>
    <w:rsid w:val="00480AC8"/>
    <w:rsid w:val="00480DAE"/>
    <w:rsid w:val="00480E42"/>
    <w:rsid w:val="0048173C"/>
    <w:rsid w:val="0048185F"/>
    <w:rsid w:val="00484C5D"/>
    <w:rsid w:val="0048543E"/>
    <w:rsid w:val="004868C1"/>
    <w:rsid w:val="0048750F"/>
    <w:rsid w:val="0048795A"/>
    <w:rsid w:val="00490C8B"/>
    <w:rsid w:val="00492414"/>
    <w:rsid w:val="004A308B"/>
    <w:rsid w:val="004A30D0"/>
    <w:rsid w:val="004A380C"/>
    <w:rsid w:val="004A46E9"/>
    <w:rsid w:val="004A495F"/>
    <w:rsid w:val="004A53EC"/>
    <w:rsid w:val="004A5769"/>
    <w:rsid w:val="004A6A80"/>
    <w:rsid w:val="004A7544"/>
    <w:rsid w:val="004A77EF"/>
    <w:rsid w:val="004B2F64"/>
    <w:rsid w:val="004B5D16"/>
    <w:rsid w:val="004B6B0F"/>
    <w:rsid w:val="004B7F12"/>
    <w:rsid w:val="004C38F4"/>
    <w:rsid w:val="004C3A6B"/>
    <w:rsid w:val="004C3ECC"/>
    <w:rsid w:val="004C4174"/>
    <w:rsid w:val="004C7DC8"/>
    <w:rsid w:val="004C7E60"/>
    <w:rsid w:val="004D037A"/>
    <w:rsid w:val="004D14D2"/>
    <w:rsid w:val="004D48FB"/>
    <w:rsid w:val="004D737D"/>
    <w:rsid w:val="004E14D7"/>
    <w:rsid w:val="004E2659"/>
    <w:rsid w:val="004E3963"/>
    <w:rsid w:val="004E39EE"/>
    <w:rsid w:val="004E475C"/>
    <w:rsid w:val="004E56E0"/>
    <w:rsid w:val="004E7329"/>
    <w:rsid w:val="004F2CB0"/>
    <w:rsid w:val="004F33A9"/>
    <w:rsid w:val="004F4A53"/>
    <w:rsid w:val="004F5149"/>
    <w:rsid w:val="004F7B67"/>
    <w:rsid w:val="005017F7"/>
    <w:rsid w:val="00501FA7"/>
    <w:rsid w:val="005034DC"/>
    <w:rsid w:val="00503895"/>
    <w:rsid w:val="00505BFA"/>
    <w:rsid w:val="005071B4"/>
    <w:rsid w:val="00507687"/>
    <w:rsid w:val="00510822"/>
    <w:rsid w:val="005117A9"/>
    <w:rsid w:val="00511F57"/>
    <w:rsid w:val="00515CBE"/>
    <w:rsid w:val="00515E2B"/>
    <w:rsid w:val="00517C98"/>
    <w:rsid w:val="00520FA0"/>
    <w:rsid w:val="00522A7E"/>
    <w:rsid w:val="00522F20"/>
    <w:rsid w:val="0052588F"/>
    <w:rsid w:val="005308DB"/>
    <w:rsid w:val="00530A2E"/>
    <w:rsid w:val="00530FBE"/>
    <w:rsid w:val="005328E0"/>
    <w:rsid w:val="00533159"/>
    <w:rsid w:val="005339DB"/>
    <w:rsid w:val="00534C89"/>
    <w:rsid w:val="00541573"/>
    <w:rsid w:val="0054206A"/>
    <w:rsid w:val="0054348A"/>
    <w:rsid w:val="005508D0"/>
    <w:rsid w:val="00552744"/>
    <w:rsid w:val="00554CF6"/>
    <w:rsid w:val="00556D06"/>
    <w:rsid w:val="00557C91"/>
    <w:rsid w:val="0056107F"/>
    <w:rsid w:val="00561419"/>
    <w:rsid w:val="005632DE"/>
    <w:rsid w:val="0056461E"/>
    <w:rsid w:val="00566858"/>
    <w:rsid w:val="00570F67"/>
    <w:rsid w:val="00571777"/>
    <w:rsid w:val="00572984"/>
    <w:rsid w:val="00576C93"/>
    <w:rsid w:val="0058064B"/>
    <w:rsid w:val="00580FF5"/>
    <w:rsid w:val="0058519C"/>
    <w:rsid w:val="005878AF"/>
    <w:rsid w:val="0059054F"/>
    <w:rsid w:val="005913B4"/>
    <w:rsid w:val="0059149A"/>
    <w:rsid w:val="0059470B"/>
    <w:rsid w:val="00594B25"/>
    <w:rsid w:val="005956EE"/>
    <w:rsid w:val="005A083E"/>
    <w:rsid w:val="005A3495"/>
    <w:rsid w:val="005A6250"/>
    <w:rsid w:val="005B117B"/>
    <w:rsid w:val="005B4802"/>
    <w:rsid w:val="005B5092"/>
    <w:rsid w:val="005B5365"/>
    <w:rsid w:val="005B62F5"/>
    <w:rsid w:val="005C09F0"/>
    <w:rsid w:val="005C19A6"/>
    <w:rsid w:val="005C1EA6"/>
    <w:rsid w:val="005C33CC"/>
    <w:rsid w:val="005C34AA"/>
    <w:rsid w:val="005C5630"/>
    <w:rsid w:val="005C57EF"/>
    <w:rsid w:val="005C5A21"/>
    <w:rsid w:val="005D0B99"/>
    <w:rsid w:val="005D1312"/>
    <w:rsid w:val="005D308E"/>
    <w:rsid w:val="005D3A48"/>
    <w:rsid w:val="005D5EB9"/>
    <w:rsid w:val="005D7119"/>
    <w:rsid w:val="005D7AF8"/>
    <w:rsid w:val="005E366A"/>
    <w:rsid w:val="005E3D4F"/>
    <w:rsid w:val="005E4B42"/>
    <w:rsid w:val="005E61A4"/>
    <w:rsid w:val="005E7C5F"/>
    <w:rsid w:val="005F1718"/>
    <w:rsid w:val="005F2145"/>
    <w:rsid w:val="005F31FA"/>
    <w:rsid w:val="005F3633"/>
    <w:rsid w:val="005F4AC3"/>
    <w:rsid w:val="00600809"/>
    <w:rsid w:val="006016E1"/>
    <w:rsid w:val="00602D27"/>
    <w:rsid w:val="006039C3"/>
    <w:rsid w:val="00605231"/>
    <w:rsid w:val="0060524B"/>
    <w:rsid w:val="00605A4B"/>
    <w:rsid w:val="006063AF"/>
    <w:rsid w:val="006064BE"/>
    <w:rsid w:val="00612CA6"/>
    <w:rsid w:val="006136A9"/>
    <w:rsid w:val="006144A1"/>
    <w:rsid w:val="00615EBB"/>
    <w:rsid w:val="00616096"/>
    <w:rsid w:val="006160A2"/>
    <w:rsid w:val="00617C06"/>
    <w:rsid w:val="00622550"/>
    <w:rsid w:val="006302AA"/>
    <w:rsid w:val="00631088"/>
    <w:rsid w:val="006346CE"/>
    <w:rsid w:val="00634CAB"/>
    <w:rsid w:val="006363BD"/>
    <w:rsid w:val="00637953"/>
    <w:rsid w:val="006412DC"/>
    <w:rsid w:val="00642BC6"/>
    <w:rsid w:val="00643FDC"/>
    <w:rsid w:val="00644790"/>
    <w:rsid w:val="006500DE"/>
    <w:rsid w:val="006501AF"/>
    <w:rsid w:val="00650DDE"/>
    <w:rsid w:val="00651B71"/>
    <w:rsid w:val="00652F8D"/>
    <w:rsid w:val="0065309A"/>
    <w:rsid w:val="0065505B"/>
    <w:rsid w:val="00661761"/>
    <w:rsid w:val="00661F6C"/>
    <w:rsid w:val="00662E4E"/>
    <w:rsid w:val="006657A3"/>
    <w:rsid w:val="006670AC"/>
    <w:rsid w:val="00671839"/>
    <w:rsid w:val="00672307"/>
    <w:rsid w:val="00675DDE"/>
    <w:rsid w:val="006808C6"/>
    <w:rsid w:val="00680F22"/>
    <w:rsid w:val="00681DE0"/>
    <w:rsid w:val="00682668"/>
    <w:rsid w:val="0068288E"/>
    <w:rsid w:val="006839E4"/>
    <w:rsid w:val="00692A68"/>
    <w:rsid w:val="00694973"/>
    <w:rsid w:val="00695B1B"/>
    <w:rsid w:val="00695D85"/>
    <w:rsid w:val="006963FD"/>
    <w:rsid w:val="006971AC"/>
    <w:rsid w:val="006A1959"/>
    <w:rsid w:val="006A30A2"/>
    <w:rsid w:val="006A514F"/>
    <w:rsid w:val="006A6D23"/>
    <w:rsid w:val="006A7521"/>
    <w:rsid w:val="006B07D2"/>
    <w:rsid w:val="006B18EE"/>
    <w:rsid w:val="006B25DE"/>
    <w:rsid w:val="006B5447"/>
    <w:rsid w:val="006B684B"/>
    <w:rsid w:val="006B7A6E"/>
    <w:rsid w:val="006C1C3B"/>
    <w:rsid w:val="006C1CA8"/>
    <w:rsid w:val="006C31C7"/>
    <w:rsid w:val="006C3B9A"/>
    <w:rsid w:val="006C4705"/>
    <w:rsid w:val="006C4E43"/>
    <w:rsid w:val="006C643E"/>
    <w:rsid w:val="006C79B7"/>
    <w:rsid w:val="006D2932"/>
    <w:rsid w:val="006D29EC"/>
    <w:rsid w:val="006D3671"/>
    <w:rsid w:val="006D732F"/>
    <w:rsid w:val="006E02F2"/>
    <w:rsid w:val="006E086B"/>
    <w:rsid w:val="006E0A73"/>
    <w:rsid w:val="006E0FEE"/>
    <w:rsid w:val="006E438B"/>
    <w:rsid w:val="006E4C53"/>
    <w:rsid w:val="006E6C11"/>
    <w:rsid w:val="006F7C0C"/>
    <w:rsid w:val="00700755"/>
    <w:rsid w:val="0070109D"/>
    <w:rsid w:val="00702F41"/>
    <w:rsid w:val="00703C1A"/>
    <w:rsid w:val="00704422"/>
    <w:rsid w:val="00704936"/>
    <w:rsid w:val="0070646B"/>
    <w:rsid w:val="007067DA"/>
    <w:rsid w:val="00707F4D"/>
    <w:rsid w:val="00711376"/>
    <w:rsid w:val="007114BF"/>
    <w:rsid w:val="00712487"/>
    <w:rsid w:val="00712A6F"/>
    <w:rsid w:val="007130A2"/>
    <w:rsid w:val="00713AFF"/>
    <w:rsid w:val="00713E5D"/>
    <w:rsid w:val="0071531D"/>
    <w:rsid w:val="00715463"/>
    <w:rsid w:val="00717C83"/>
    <w:rsid w:val="00720BA7"/>
    <w:rsid w:val="00721F1D"/>
    <w:rsid w:val="00730655"/>
    <w:rsid w:val="007314CA"/>
    <w:rsid w:val="00731D77"/>
    <w:rsid w:val="00732014"/>
    <w:rsid w:val="00732360"/>
    <w:rsid w:val="00732D54"/>
    <w:rsid w:val="00733710"/>
    <w:rsid w:val="00733761"/>
    <w:rsid w:val="0073390A"/>
    <w:rsid w:val="00734E64"/>
    <w:rsid w:val="00736B37"/>
    <w:rsid w:val="00740A35"/>
    <w:rsid w:val="0074312B"/>
    <w:rsid w:val="00746F4D"/>
    <w:rsid w:val="00747E09"/>
    <w:rsid w:val="007520B4"/>
    <w:rsid w:val="00757364"/>
    <w:rsid w:val="0076395E"/>
    <w:rsid w:val="007655D5"/>
    <w:rsid w:val="00766FC5"/>
    <w:rsid w:val="007700AE"/>
    <w:rsid w:val="00770B5C"/>
    <w:rsid w:val="007763C1"/>
    <w:rsid w:val="00777E82"/>
    <w:rsid w:val="00780AF0"/>
    <w:rsid w:val="00781359"/>
    <w:rsid w:val="00783F7B"/>
    <w:rsid w:val="007862A7"/>
    <w:rsid w:val="00786921"/>
    <w:rsid w:val="00792D1D"/>
    <w:rsid w:val="007936B6"/>
    <w:rsid w:val="00796C04"/>
    <w:rsid w:val="00797945"/>
    <w:rsid w:val="007A1EAA"/>
    <w:rsid w:val="007A250A"/>
    <w:rsid w:val="007A2D9F"/>
    <w:rsid w:val="007A2DDA"/>
    <w:rsid w:val="007A3770"/>
    <w:rsid w:val="007A5F9C"/>
    <w:rsid w:val="007A6BC1"/>
    <w:rsid w:val="007A79FD"/>
    <w:rsid w:val="007B0B9D"/>
    <w:rsid w:val="007B3FBB"/>
    <w:rsid w:val="007B5A43"/>
    <w:rsid w:val="007B62EE"/>
    <w:rsid w:val="007B6AD7"/>
    <w:rsid w:val="007B709B"/>
    <w:rsid w:val="007C0850"/>
    <w:rsid w:val="007C1343"/>
    <w:rsid w:val="007C2235"/>
    <w:rsid w:val="007C467E"/>
    <w:rsid w:val="007C5EF1"/>
    <w:rsid w:val="007C755E"/>
    <w:rsid w:val="007C7BF5"/>
    <w:rsid w:val="007D19B7"/>
    <w:rsid w:val="007D75E5"/>
    <w:rsid w:val="007D773E"/>
    <w:rsid w:val="007E066E"/>
    <w:rsid w:val="007E1356"/>
    <w:rsid w:val="007E20FC"/>
    <w:rsid w:val="007E2E18"/>
    <w:rsid w:val="007E5818"/>
    <w:rsid w:val="007E6858"/>
    <w:rsid w:val="007E7062"/>
    <w:rsid w:val="007F0E1E"/>
    <w:rsid w:val="007F29A7"/>
    <w:rsid w:val="007F4164"/>
    <w:rsid w:val="007F4342"/>
    <w:rsid w:val="007F48B7"/>
    <w:rsid w:val="007F6B9D"/>
    <w:rsid w:val="00805BE8"/>
    <w:rsid w:val="0081315A"/>
    <w:rsid w:val="00815224"/>
    <w:rsid w:val="00816078"/>
    <w:rsid w:val="00816AD8"/>
    <w:rsid w:val="008177E3"/>
    <w:rsid w:val="00817B9D"/>
    <w:rsid w:val="00822C50"/>
    <w:rsid w:val="00823AA9"/>
    <w:rsid w:val="00823BC2"/>
    <w:rsid w:val="00824E20"/>
    <w:rsid w:val="008255B9"/>
    <w:rsid w:val="00825AFA"/>
    <w:rsid w:val="00825CD8"/>
    <w:rsid w:val="00827324"/>
    <w:rsid w:val="00831054"/>
    <w:rsid w:val="008342B8"/>
    <w:rsid w:val="008347A6"/>
    <w:rsid w:val="00837458"/>
    <w:rsid w:val="00837AAE"/>
    <w:rsid w:val="008429AD"/>
    <w:rsid w:val="008429DB"/>
    <w:rsid w:val="008446E1"/>
    <w:rsid w:val="00850C75"/>
    <w:rsid w:val="00850C7E"/>
    <w:rsid w:val="00850E39"/>
    <w:rsid w:val="00851313"/>
    <w:rsid w:val="0085477A"/>
    <w:rsid w:val="00855107"/>
    <w:rsid w:val="00855173"/>
    <w:rsid w:val="00855361"/>
    <w:rsid w:val="008557D9"/>
    <w:rsid w:val="00855BF7"/>
    <w:rsid w:val="00856214"/>
    <w:rsid w:val="0085719D"/>
    <w:rsid w:val="00857BE5"/>
    <w:rsid w:val="00861CEA"/>
    <w:rsid w:val="00862089"/>
    <w:rsid w:val="008665F1"/>
    <w:rsid w:val="00866D5B"/>
    <w:rsid w:val="00866FF5"/>
    <w:rsid w:val="00871534"/>
    <w:rsid w:val="00871F90"/>
    <w:rsid w:val="008720DC"/>
    <w:rsid w:val="008725D4"/>
    <w:rsid w:val="00873E1F"/>
    <w:rsid w:val="00874C16"/>
    <w:rsid w:val="0087507B"/>
    <w:rsid w:val="00880140"/>
    <w:rsid w:val="008804E2"/>
    <w:rsid w:val="0088272C"/>
    <w:rsid w:val="0088375E"/>
    <w:rsid w:val="008842FD"/>
    <w:rsid w:val="00886D1F"/>
    <w:rsid w:val="00891EE1"/>
    <w:rsid w:val="00893987"/>
    <w:rsid w:val="0089507D"/>
    <w:rsid w:val="008963EF"/>
    <w:rsid w:val="008966EA"/>
    <w:rsid w:val="0089688E"/>
    <w:rsid w:val="00896D31"/>
    <w:rsid w:val="008A0C54"/>
    <w:rsid w:val="008A1FBE"/>
    <w:rsid w:val="008A55CD"/>
    <w:rsid w:val="008A6AAE"/>
    <w:rsid w:val="008A712A"/>
    <w:rsid w:val="008B0F87"/>
    <w:rsid w:val="008B113A"/>
    <w:rsid w:val="008B3194"/>
    <w:rsid w:val="008B5AE7"/>
    <w:rsid w:val="008B6CEB"/>
    <w:rsid w:val="008B6F93"/>
    <w:rsid w:val="008B6FA9"/>
    <w:rsid w:val="008C60E9"/>
    <w:rsid w:val="008C6486"/>
    <w:rsid w:val="008C6BA0"/>
    <w:rsid w:val="008D1310"/>
    <w:rsid w:val="008D1B7C"/>
    <w:rsid w:val="008D6296"/>
    <w:rsid w:val="008D6657"/>
    <w:rsid w:val="008D6A63"/>
    <w:rsid w:val="008D6B91"/>
    <w:rsid w:val="008E1361"/>
    <w:rsid w:val="008E14D8"/>
    <w:rsid w:val="008E1F60"/>
    <w:rsid w:val="008E260C"/>
    <w:rsid w:val="008E307E"/>
    <w:rsid w:val="008E334A"/>
    <w:rsid w:val="008E77CC"/>
    <w:rsid w:val="008F0A6D"/>
    <w:rsid w:val="008F0B4B"/>
    <w:rsid w:val="008F107E"/>
    <w:rsid w:val="008F4DD1"/>
    <w:rsid w:val="008F6056"/>
    <w:rsid w:val="00902222"/>
    <w:rsid w:val="00902C07"/>
    <w:rsid w:val="00903F1C"/>
    <w:rsid w:val="00905804"/>
    <w:rsid w:val="009063F9"/>
    <w:rsid w:val="009101E2"/>
    <w:rsid w:val="00910525"/>
    <w:rsid w:val="00911832"/>
    <w:rsid w:val="00915D73"/>
    <w:rsid w:val="00916077"/>
    <w:rsid w:val="009166D9"/>
    <w:rsid w:val="009170A2"/>
    <w:rsid w:val="009208A6"/>
    <w:rsid w:val="00920D45"/>
    <w:rsid w:val="009237AA"/>
    <w:rsid w:val="00924514"/>
    <w:rsid w:val="00925DEE"/>
    <w:rsid w:val="00927316"/>
    <w:rsid w:val="0093276D"/>
    <w:rsid w:val="009338DE"/>
    <w:rsid w:val="00933D12"/>
    <w:rsid w:val="00937065"/>
    <w:rsid w:val="009371D9"/>
    <w:rsid w:val="00937DC2"/>
    <w:rsid w:val="00940285"/>
    <w:rsid w:val="009405E2"/>
    <w:rsid w:val="00940EC7"/>
    <w:rsid w:val="009415B0"/>
    <w:rsid w:val="009449FC"/>
    <w:rsid w:val="0094587C"/>
    <w:rsid w:val="0094589E"/>
    <w:rsid w:val="00947E7E"/>
    <w:rsid w:val="0095139A"/>
    <w:rsid w:val="00953E16"/>
    <w:rsid w:val="00954147"/>
    <w:rsid w:val="009542AC"/>
    <w:rsid w:val="00954B5D"/>
    <w:rsid w:val="00961323"/>
    <w:rsid w:val="00961BB2"/>
    <w:rsid w:val="00962108"/>
    <w:rsid w:val="009638D6"/>
    <w:rsid w:val="00964647"/>
    <w:rsid w:val="009673AB"/>
    <w:rsid w:val="00972386"/>
    <w:rsid w:val="0097408E"/>
    <w:rsid w:val="00974BB2"/>
    <w:rsid w:val="00974FA7"/>
    <w:rsid w:val="009756E5"/>
    <w:rsid w:val="00977A8C"/>
    <w:rsid w:val="00981912"/>
    <w:rsid w:val="0098291F"/>
    <w:rsid w:val="00983910"/>
    <w:rsid w:val="00986A73"/>
    <w:rsid w:val="00986A88"/>
    <w:rsid w:val="00990114"/>
    <w:rsid w:val="00991323"/>
    <w:rsid w:val="0099261A"/>
    <w:rsid w:val="00992B3D"/>
    <w:rsid w:val="009932AC"/>
    <w:rsid w:val="00994351"/>
    <w:rsid w:val="00996A8F"/>
    <w:rsid w:val="009A0289"/>
    <w:rsid w:val="009A1DBF"/>
    <w:rsid w:val="009A42EE"/>
    <w:rsid w:val="009A68E6"/>
    <w:rsid w:val="009A7598"/>
    <w:rsid w:val="009B1C87"/>
    <w:rsid w:val="009B1DF8"/>
    <w:rsid w:val="009B2852"/>
    <w:rsid w:val="009B32C8"/>
    <w:rsid w:val="009B3D20"/>
    <w:rsid w:val="009B5418"/>
    <w:rsid w:val="009B5C4C"/>
    <w:rsid w:val="009C0727"/>
    <w:rsid w:val="009C2D7C"/>
    <w:rsid w:val="009C492F"/>
    <w:rsid w:val="009C70F3"/>
    <w:rsid w:val="009D0C38"/>
    <w:rsid w:val="009D2FF2"/>
    <w:rsid w:val="009D3226"/>
    <w:rsid w:val="009D3385"/>
    <w:rsid w:val="009D35C3"/>
    <w:rsid w:val="009D4EF7"/>
    <w:rsid w:val="009D793C"/>
    <w:rsid w:val="009D7CCB"/>
    <w:rsid w:val="009E16A9"/>
    <w:rsid w:val="009E375F"/>
    <w:rsid w:val="009E39D4"/>
    <w:rsid w:val="009E5401"/>
    <w:rsid w:val="009E57A2"/>
    <w:rsid w:val="009E5868"/>
    <w:rsid w:val="009E5943"/>
    <w:rsid w:val="009F1016"/>
    <w:rsid w:val="009F1834"/>
    <w:rsid w:val="009F57A2"/>
    <w:rsid w:val="009F635F"/>
    <w:rsid w:val="009F7A23"/>
    <w:rsid w:val="00A05201"/>
    <w:rsid w:val="00A055CA"/>
    <w:rsid w:val="00A0758F"/>
    <w:rsid w:val="00A10D28"/>
    <w:rsid w:val="00A13CFD"/>
    <w:rsid w:val="00A1570A"/>
    <w:rsid w:val="00A16466"/>
    <w:rsid w:val="00A211B4"/>
    <w:rsid w:val="00A236AA"/>
    <w:rsid w:val="00A23C6D"/>
    <w:rsid w:val="00A27C46"/>
    <w:rsid w:val="00A3163A"/>
    <w:rsid w:val="00A33DDF"/>
    <w:rsid w:val="00A34547"/>
    <w:rsid w:val="00A37541"/>
    <w:rsid w:val="00A376B7"/>
    <w:rsid w:val="00A41BF5"/>
    <w:rsid w:val="00A4315B"/>
    <w:rsid w:val="00A44778"/>
    <w:rsid w:val="00A469E7"/>
    <w:rsid w:val="00A531BE"/>
    <w:rsid w:val="00A604A4"/>
    <w:rsid w:val="00A61B7D"/>
    <w:rsid w:val="00A64B0B"/>
    <w:rsid w:val="00A6583F"/>
    <w:rsid w:val="00A6605B"/>
    <w:rsid w:val="00A66ADC"/>
    <w:rsid w:val="00A66DEF"/>
    <w:rsid w:val="00A7147D"/>
    <w:rsid w:val="00A74AE0"/>
    <w:rsid w:val="00A75B00"/>
    <w:rsid w:val="00A75D49"/>
    <w:rsid w:val="00A75E70"/>
    <w:rsid w:val="00A81B15"/>
    <w:rsid w:val="00A826F4"/>
    <w:rsid w:val="00A82A2B"/>
    <w:rsid w:val="00A837FF"/>
    <w:rsid w:val="00A83DAC"/>
    <w:rsid w:val="00A83FA2"/>
    <w:rsid w:val="00A84DC8"/>
    <w:rsid w:val="00A8506C"/>
    <w:rsid w:val="00A85DBC"/>
    <w:rsid w:val="00A87FEB"/>
    <w:rsid w:val="00A9201A"/>
    <w:rsid w:val="00A93F9F"/>
    <w:rsid w:val="00A94093"/>
    <w:rsid w:val="00A9420E"/>
    <w:rsid w:val="00A94517"/>
    <w:rsid w:val="00A96043"/>
    <w:rsid w:val="00A97587"/>
    <w:rsid w:val="00A97648"/>
    <w:rsid w:val="00AA19AE"/>
    <w:rsid w:val="00AA1CFD"/>
    <w:rsid w:val="00AA2239"/>
    <w:rsid w:val="00AA33D2"/>
    <w:rsid w:val="00AA7203"/>
    <w:rsid w:val="00AB0BF2"/>
    <w:rsid w:val="00AB0C57"/>
    <w:rsid w:val="00AB1195"/>
    <w:rsid w:val="00AB20ED"/>
    <w:rsid w:val="00AB2BB0"/>
    <w:rsid w:val="00AB384F"/>
    <w:rsid w:val="00AB3E4B"/>
    <w:rsid w:val="00AB4182"/>
    <w:rsid w:val="00AB74A4"/>
    <w:rsid w:val="00AC27DB"/>
    <w:rsid w:val="00AC6D6B"/>
    <w:rsid w:val="00AD7736"/>
    <w:rsid w:val="00AE10CE"/>
    <w:rsid w:val="00AE2089"/>
    <w:rsid w:val="00AE2224"/>
    <w:rsid w:val="00AE4150"/>
    <w:rsid w:val="00AE6F5E"/>
    <w:rsid w:val="00AE70D4"/>
    <w:rsid w:val="00AE7868"/>
    <w:rsid w:val="00AE7C84"/>
    <w:rsid w:val="00AF0407"/>
    <w:rsid w:val="00AF10E0"/>
    <w:rsid w:val="00AF33C3"/>
    <w:rsid w:val="00AF3F87"/>
    <w:rsid w:val="00AF4463"/>
    <w:rsid w:val="00AF4938"/>
    <w:rsid w:val="00AF4D8B"/>
    <w:rsid w:val="00AF5E48"/>
    <w:rsid w:val="00AF681A"/>
    <w:rsid w:val="00AF70AA"/>
    <w:rsid w:val="00B0117B"/>
    <w:rsid w:val="00B0340A"/>
    <w:rsid w:val="00B03967"/>
    <w:rsid w:val="00B039DB"/>
    <w:rsid w:val="00B067CA"/>
    <w:rsid w:val="00B07600"/>
    <w:rsid w:val="00B116B0"/>
    <w:rsid w:val="00B12B26"/>
    <w:rsid w:val="00B14236"/>
    <w:rsid w:val="00B15352"/>
    <w:rsid w:val="00B163F8"/>
    <w:rsid w:val="00B2108E"/>
    <w:rsid w:val="00B21707"/>
    <w:rsid w:val="00B2472D"/>
    <w:rsid w:val="00B24CA0"/>
    <w:rsid w:val="00B2549F"/>
    <w:rsid w:val="00B260CE"/>
    <w:rsid w:val="00B26351"/>
    <w:rsid w:val="00B27158"/>
    <w:rsid w:val="00B301FF"/>
    <w:rsid w:val="00B31880"/>
    <w:rsid w:val="00B31A0A"/>
    <w:rsid w:val="00B362B6"/>
    <w:rsid w:val="00B362CB"/>
    <w:rsid w:val="00B40D13"/>
    <w:rsid w:val="00B4108D"/>
    <w:rsid w:val="00B44926"/>
    <w:rsid w:val="00B5567D"/>
    <w:rsid w:val="00B56995"/>
    <w:rsid w:val="00B57265"/>
    <w:rsid w:val="00B60639"/>
    <w:rsid w:val="00B609DA"/>
    <w:rsid w:val="00B6254D"/>
    <w:rsid w:val="00B633AE"/>
    <w:rsid w:val="00B639AC"/>
    <w:rsid w:val="00B665D2"/>
    <w:rsid w:val="00B6737C"/>
    <w:rsid w:val="00B71F9A"/>
    <w:rsid w:val="00B7214D"/>
    <w:rsid w:val="00B73051"/>
    <w:rsid w:val="00B74372"/>
    <w:rsid w:val="00B74BC3"/>
    <w:rsid w:val="00B74D50"/>
    <w:rsid w:val="00B7506B"/>
    <w:rsid w:val="00B75525"/>
    <w:rsid w:val="00B759B8"/>
    <w:rsid w:val="00B76524"/>
    <w:rsid w:val="00B768F7"/>
    <w:rsid w:val="00B77C83"/>
    <w:rsid w:val="00B80283"/>
    <w:rsid w:val="00B8095F"/>
    <w:rsid w:val="00B80B0C"/>
    <w:rsid w:val="00B80B11"/>
    <w:rsid w:val="00B8163F"/>
    <w:rsid w:val="00B82AD6"/>
    <w:rsid w:val="00B831AE"/>
    <w:rsid w:val="00B8446C"/>
    <w:rsid w:val="00B87071"/>
    <w:rsid w:val="00B87725"/>
    <w:rsid w:val="00B87F7A"/>
    <w:rsid w:val="00B91285"/>
    <w:rsid w:val="00B927E7"/>
    <w:rsid w:val="00B92BEF"/>
    <w:rsid w:val="00B933A5"/>
    <w:rsid w:val="00B9532A"/>
    <w:rsid w:val="00B9562F"/>
    <w:rsid w:val="00B9790C"/>
    <w:rsid w:val="00BA01D0"/>
    <w:rsid w:val="00BA0A3B"/>
    <w:rsid w:val="00BA166F"/>
    <w:rsid w:val="00BA21A5"/>
    <w:rsid w:val="00BA259A"/>
    <w:rsid w:val="00BA259C"/>
    <w:rsid w:val="00BA29D3"/>
    <w:rsid w:val="00BA307F"/>
    <w:rsid w:val="00BA3425"/>
    <w:rsid w:val="00BA48C9"/>
    <w:rsid w:val="00BA5280"/>
    <w:rsid w:val="00BA6BEF"/>
    <w:rsid w:val="00BA71AA"/>
    <w:rsid w:val="00BA746D"/>
    <w:rsid w:val="00BB14F1"/>
    <w:rsid w:val="00BB2444"/>
    <w:rsid w:val="00BB40EA"/>
    <w:rsid w:val="00BB572E"/>
    <w:rsid w:val="00BB593B"/>
    <w:rsid w:val="00BB74FD"/>
    <w:rsid w:val="00BC1146"/>
    <w:rsid w:val="00BC3588"/>
    <w:rsid w:val="00BC3C10"/>
    <w:rsid w:val="00BC4F32"/>
    <w:rsid w:val="00BC5982"/>
    <w:rsid w:val="00BC602E"/>
    <w:rsid w:val="00BC60BF"/>
    <w:rsid w:val="00BC6560"/>
    <w:rsid w:val="00BC7D05"/>
    <w:rsid w:val="00BD1F78"/>
    <w:rsid w:val="00BD28BF"/>
    <w:rsid w:val="00BD6404"/>
    <w:rsid w:val="00BD6E5E"/>
    <w:rsid w:val="00BD703B"/>
    <w:rsid w:val="00BE187E"/>
    <w:rsid w:val="00BE24D6"/>
    <w:rsid w:val="00BE33AE"/>
    <w:rsid w:val="00BE46B5"/>
    <w:rsid w:val="00BE5599"/>
    <w:rsid w:val="00BE7937"/>
    <w:rsid w:val="00BF046F"/>
    <w:rsid w:val="00BF29CB"/>
    <w:rsid w:val="00BF62F6"/>
    <w:rsid w:val="00C01D50"/>
    <w:rsid w:val="00C056DC"/>
    <w:rsid w:val="00C101E1"/>
    <w:rsid w:val="00C11021"/>
    <w:rsid w:val="00C1329B"/>
    <w:rsid w:val="00C132B8"/>
    <w:rsid w:val="00C16A1E"/>
    <w:rsid w:val="00C221BB"/>
    <w:rsid w:val="00C23127"/>
    <w:rsid w:val="00C248A7"/>
    <w:rsid w:val="00C24C05"/>
    <w:rsid w:val="00C24D2F"/>
    <w:rsid w:val="00C25AD4"/>
    <w:rsid w:val="00C26222"/>
    <w:rsid w:val="00C267EE"/>
    <w:rsid w:val="00C27881"/>
    <w:rsid w:val="00C27C1F"/>
    <w:rsid w:val="00C31283"/>
    <w:rsid w:val="00C33C48"/>
    <w:rsid w:val="00C340E5"/>
    <w:rsid w:val="00C34E89"/>
    <w:rsid w:val="00C35AA7"/>
    <w:rsid w:val="00C40A86"/>
    <w:rsid w:val="00C43BA1"/>
    <w:rsid w:val="00C43DAB"/>
    <w:rsid w:val="00C44E85"/>
    <w:rsid w:val="00C4543E"/>
    <w:rsid w:val="00C47F08"/>
    <w:rsid w:val="00C5086D"/>
    <w:rsid w:val="00C50B2A"/>
    <w:rsid w:val="00C514A6"/>
    <w:rsid w:val="00C5612C"/>
    <w:rsid w:val="00C5739F"/>
    <w:rsid w:val="00C57CF0"/>
    <w:rsid w:val="00C602E1"/>
    <w:rsid w:val="00C6038B"/>
    <w:rsid w:val="00C63E11"/>
    <w:rsid w:val="00C649BD"/>
    <w:rsid w:val="00C65891"/>
    <w:rsid w:val="00C66AC9"/>
    <w:rsid w:val="00C70EBC"/>
    <w:rsid w:val="00C724D3"/>
    <w:rsid w:val="00C730AE"/>
    <w:rsid w:val="00C73358"/>
    <w:rsid w:val="00C77DD9"/>
    <w:rsid w:val="00C813A8"/>
    <w:rsid w:val="00C821EE"/>
    <w:rsid w:val="00C8364A"/>
    <w:rsid w:val="00C83BE6"/>
    <w:rsid w:val="00C85354"/>
    <w:rsid w:val="00C85B9D"/>
    <w:rsid w:val="00C861DE"/>
    <w:rsid w:val="00C86ABA"/>
    <w:rsid w:val="00C90B2A"/>
    <w:rsid w:val="00C92B22"/>
    <w:rsid w:val="00C9401E"/>
    <w:rsid w:val="00C943F3"/>
    <w:rsid w:val="00C97F81"/>
    <w:rsid w:val="00CA08C6"/>
    <w:rsid w:val="00CA0A77"/>
    <w:rsid w:val="00CA2729"/>
    <w:rsid w:val="00CA3057"/>
    <w:rsid w:val="00CA45F8"/>
    <w:rsid w:val="00CA4631"/>
    <w:rsid w:val="00CB0305"/>
    <w:rsid w:val="00CB31D3"/>
    <w:rsid w:val="00CB33C7"/>
    <w:rsid w:val="00CB6DA7"/>
    <w:rsid w:val="00CB7E4C"/>
    <w:rsid w:val="00CC25B4"/>
    <w:rsid w:val="00CC5F88"/>
    <w:rsid w:val="00CC6955"/>
    <w:rsid w:val="00CC69C8"/>
    <w:rsid w:val="00CC6A9E"/>
    <w:rsid w:val="00CC77A2"/>
    <w:rsid w:val="00CD0076"/>
    <w:rsid w:val="00CD0298"/>
    <w:rsid w:val="00CD0789"/>
    <w:rsid w:val="00CD07C2"/>
    <w:rsid w:val="00CD307E"/>
    <w:rsid w:val="00CD6A1B"/>
    <w:rsid w:val="00CE0A7F"/>
    <w:rsid w:val="00CE1718"/>
    <w:rsid w:val="00CE1861"/>
    <w:rsid w:val="00CE58BB"/>
    <w:rsid w:val="00CE610E"/>
    <w:rsid w:val="00CE7DD8"/>
    <w:rsid w:val="00CF1F16"/>
    <w:rsid w:val="00CF4156"/>
    <w:rsid w:val="00CF4242"/>
    <w:rsid w:val="00CF645A"/>
    <w:rsid w:val="00D03D00"/>
    <w:rsid w:val="00D05319"/>
    <w:rsid w:val="00D05443"/>
    <w:rsid w:val="00D05C30"/>
    <w:rsid w:val="00D11359"/>
    <w:rsid w:val="00D12DC7"/>
    <w:rsid w:val="00D13407"/>
    <w:rsid w:val="00D14581"/>
    <w:rsid w:val="00D14628"/>
    <w:rsid w:val="00D158E1"/>
    <w:rsid w:val="00D177AC"/>
    <w:rsid w:val="00D22A82"/>
    <w:rsid w:val="00D24A41"/>
    <w:rsid w:val="00D27022"/>
    <w:rsid w:val="00D3188C"/>
    <w:rsid w:val="00D327F1"/>
    <w:rsid w:val="00D3433B"/>
    <w:rsid w:val="00D3595E"/>
    <w:rsid w:val="00D35F9B"/>
    <w:rsid w:val="00D36749"/>
    <w:rsid w:val="00D36B69"/>
    <w:rsid w:val="00D37E35"/>
    <w:rsid w:val="00D408DD"/>
    <w:rsid w:val="00D42FB8"/>
    <w:rsid w:val="00D44449"/>
    <w:rsid w:val="00D45D72"/>
    <w:rsid w:val="00D4684A"/>
    <w:rsid w:val="00D478FF"/>
    <w:rsid w:val="00D520E4"/>
    <w:rsid w:val="00D538B3"/>
    <w:rsid w:val="00D53A38"/>
    <w:rsid w:val="00D54364"/>
    <w:rsid w:val="00D562B7"/>
    <w:rsid w:val="00D575DD"/>
    <w:rsid w:val="00D57DFA"/>
    <w:rsid w:val="00D57E02"/>
    <w:rsid w:val="00D600C3"/>
    <w:rsid w:val="00D61E6D"/>
    <w:rsid w:val="00D62BA0"/>
    <w:rsid w:val="00D6393F"/>
    <w:rsid w:val="00D664BB"/>
    <w:rsid w:val="00D674BE"/>
    <w:rsid w:val="00D67C16"/>
    <w:rsid w:val="00D67FCF"/>
    <w:rsid w:val="00D709CE"/>
    <w:rsid w:val="00D70E0B"/>
    <w:rsid w:val="00D71F73"/>
    <w:rsid w:val="00D72BE9"/>
    <w:rsid w:val="00D75D1C"/>
    <w:rsid w:val="00D76DA1"/>
    <w:rsid w:val="00D7768A"/>
    <w:rsid w:val="00D80786"/>
    <w:rsid w:val="00D81CAB"/>
    <w:rsid w:val="00D8360F"/>
    <w:rsid w:val="00D85075"/>
    <w:rsid w:val="00D8576F"/>
    <w:rsid w:val="00D8677F"/>
    <w:rsid w:val="00D8774C"/>
    <w:rsid w:val="00D91DB6"/>
    <w:rsid w:val="00D91EF3"/>
    <w:rsid w:val="00D9699F"/>
    <w:rsid w:val="00D97F0C"/>
    <w:rsid w:val="00DA0C2F"/>
    <w:rsid w:val="00DA3A86"/>
    <w:rsid w:val="00DA4527"/>
    <w:rsid w:val="00DB2405"/>
    <w:rsid w:val="00DC2500"/>
    <w:rsid w:val="00DC2A85"/>
    <w:rsid w:val="00DC32E1"/>
    <w:rsid w:val="00DC4C21"/>
    <w:rsid w:val="00DC77DC"/>
    <w:rsid w:val="00DD0453"/>
    <w:rsid w:val="00DD0C2C"/>
    <w:rsid w:val="00DD19DE"/>
    <w:rsid w:val="00DD28BC"/>
    <w:rsid w:val="00DE0035"/>
    <w:rsid w:val="00DE00E8"/>
    <w:rsid w:val="00DE1F6A"/>
    <w:rsid w:val="00DE31F0"/>
    <w:rsid w:val="00DE3D1C"/>
    <w:rsid w:val="00DF7266"/>
    <w:rsid w:val="00DF7902"/>
    <w:rsid w:val="00E01395"/>
    <w:rsid w:val="00E020BD"/>
    <w:rsid w:val="00E0227D"/>
    <w:rsid w:val="00E024B9"/>
    <w:rsid w:val="00E04B84"/>
    <w:rsid w:val="00E050BA"/>
    <w:rsid w:val="00E06466"/>
    <w:rsid w:val="00E06FDA"/>
    <w:rsid w:val="00E12364"/>
    <w:rsid w:val="00E1352A"/>
    <w:rsid w:val="00E13E1A"/>
    <w:rsid w:val="00E158DC"/>
    <w:rsid w:val="00E15D6F"/>
    <w:rsid w:val="00E160A5"/>
    <w:rsid w:val="00E170B7"/>
    <w:rsid w:val="00E1713D"/>
    <w:rsid w:val="00E20021"/>
    <w:rsid w:val="00E20A43"/>
    <w:rsid w:val="00E22500"/>
    <w:rsid w:val="00E22AC7"/>
    <w:rsid w:val="00E2317F"/>
    <w:rsid w:val="00E23898"/>
    <w:rsid w:val="00E2553F"/>
    <w:rsid w:val="00E259A3"/>
    <w:rsid w:val="00E25A2A"/>
    <w:rsid w:val="00E26DCE"/>
    <w:rsid w:val="00E27163"/>
    <w:rsid w:val="00E306C2"/>
    <w:rsid w:val="00E319F1"/>
    <w:rsid w:val="00E331A7"/>
    <w:rsid w:val="00E33CD2"/>
    <w:rsid w:val="00E34375"/>
    <w:rsid w:val="00E4091A"/>
    <w:rsid w:val="00E40E90"/>
    <w:rsid w:val="00E44286"/>
    <w:rsid w:val="00E44688"/>
    <w:rsid w:val="00E45C7E"/>
    <w:rsid w:val="00E46740"/>
    <w:rsid w:val="00E479E7"/>
    <w:rsid w:val="00E531EB"/>
    <w:rsid w:val="00E54874"/>
    <w:rsid w:val="00E54B6F"/>
    <w:rsid w:val="00E55ACA"/>
    <w:rsid w:val="00E573FE"/>
    <w:rsid w:val="00E57B74"/>
    <w:rsid w:val="00E60C28"/>
    <w:rsid w:val="00E62BED"/>
    <w:rsid w:val="00E62D1E"/>
    <w:rsid w:val="00E62D78"/>
    <w:rsid w:val="00E64B76"/>
    <w:rsid w:val="00E65BC6"/>
    <w:rsid w:val="00E661FF"/>
    <w:rsid w:val="00E66B06"/>
    <w:rsid w:val="00E67450"/>
    <w:rsid w:val="00E71BA4"/>
    <w:rsid w:val="00E726EB"/>
    <w:rsid w:val="00E755CB"/>
    <w:rsid w:val="00E771A3"/>
    <w:rsid w:val="00E80B52"/>
    <w:rsid w:val="00E824C3"/>
    <w:rsid w:val="00E832C7"/>
    <w:rsid w:val="00E840B3"/>
    <w:rsid w:val="00E84D10"/>
    <w:rsid w:val="00E859ED"/>
    <w:rsid w:val="00E85DE3"/>
    <w:rsid w:val="00E8629F"/>
    <w:rsid w:val="00E86F95"/>
    <w:rsid w:val="00E91008"/>
    <w:rsid w:val="00E9281E"/>
    <w:rsid w:val="00E9374E"/>
    <w:rsid w:val="00E94F54"/>
    <w:rsid w:val="00E952E4"/>
    <w:rsid w:val="00E96E60"/>
    <w:rsid w:val="00E97AD5"/>
    <w:rsid w:val="00EA1111"/>
    <w:rsid w:val="00EA3B4F"/>
    <w:rsid w:val="00EA3C24"/>
    <w:rsid w:val="00EA4B43"/>
    <w:rsid w:val="00EA6339"/>
    <w:rsid w:val="00EA71E7"/>
    <w:rsid w:val="00EA73DF"/>
    <w:rsid w:val="00EB0633"/>
    <w:rsid w:val="00EB61AE"/>
    <w:rsid w:val="00EC05B7"/>
    <w:rsid w:val="00EC322D"/>
    <w:rsid w:val="00EC3E41"/>
    <w:rsid w:val="00EC6F50"/>
    <w:rsid w:val="00EC7ACB"/>
    <w:rsid w:val="00EC7E8D"/>
    <w:rsid w:val="00ED0009"/>
    <w:rsid w:val="00ED383A"/>
    <w:rsid w:val="00ED6046"/>
    <w:rsid w:val="00EE2B40"/>
    <w:rsid w:val="00EE3F92"/>
    <w:rsid w:val="00EE50FD"/>
    <w:rsid w:val="00EF0BA6"/>
    <w:rsid w:val="00EF1EC5"/>
    <w:rsid w:val="00EF28C5"/>
    <w:rsid w:val="00EF2B45"/>
    <w:rsid w:val="00EF4C88"/>
    <w:rsid w:val="00EF4F90"/>
    <w:rsid w:val="00EF55EB"/>
    <w:rsid w:val="00EF7E42"/>
    <w:rsid w:val="00F00DCC"/>
    <w:rsid w:val="00F0156F"/>
    <w:rsid w:val="00F0407C"/>
    <w:rsid w:val="00F05AC8"/>
    <w:rsid w:val="00F07167"/>
    <w:rsid w:val="00F072D8"/>
    <w:rsid w:val="00F07CE0"/>
    <w:rsid w:val="00F13249"/>
    <w:rsid w:val="00F13D05"/>
    <w:rsid w:val="00F141B4"/>
    <w:rsid w:val="00F14272"/>
    <w:rsid w:val="00F145E6"/>
    <w:rsid w:val="00F1679D"/>
    <w:rsid w:val="00F1682C"/>
    <w:rsid w:val="00F20B91"/>
    <w:rsid w:val="00F21C35"/>
    <w:rsid w:val="00F22AB1"/>
    <w:rsid w:val="00F239D6"/>
    <w:rsid w:val="00F24B8B"/>
    <w:rsid w:val="00F251BC"/>
    <w:rsid w:val="00F25E73"/>
    <w:rsid w:val="00F26733"/>
    <w:rsid w:val="00F26825"/>
    <w:rsid w:val="00F30D2E"/>
    <w:rsid w:val="00F33A13"/>
    <w:rsid w:val="00F35516"/>
    <w:rsid w:val="00F35790"/>
    <w:rsid w:val="00F369EA"/>
    <w:rsid w:val="00F4136D"/>
    <w:rsid w:val="00F4212E"/>
    <w:rsid w:val="00F42C20"/>
    <w:rsid w:val="00F43E34"/>
    <w:rsid w:val="00F50150"/>
    <w:rsid w:val="00F51995"/>
    <w:rsid w:val="00F51CC5"/>
    <w:rsid w:val="00F53053"/>
    <w:rsid w:val="00F5390C"/>
    <w:rsid w:val="00F53FE2"/>
    <w:rsid w:val="00F54A38"/>
    <w:rsid w:val="00F575FF"/>
    <w:rsid w:val="00F618EF"/>
    <w:rsid w:val="00F65582"/>
    <w:rsid w:val="00F65785"/>
    <w:rsid w:val="00F66393"/>
    <w:rsid w:val="00F66E75"/>
    <w:rsid w:val="00F716B9"/>
    <w:rsid w:val="00F77EB0"/>
    <w:rsid w:val="00F804E9"/>
    <w:rsid w:val="00F87CDD"/>
    <w:rsid w:val="00F91643"/>
    <w:rsid w:val="00F933F0"/>
    <w:rsid w:val="00F937A3"/>
    <w:rsid w:val="00F94715"/>
    <w:rsid w:val="00F9657D"/>
    <w:rsid w:val="00F96A3D"/>
    <w:rsid w:val="00F97688"/>
    <w:rsid w:val="00FA4718"/>
    <w:rsid w:val="00FA5848"/>
    <w:rsid w:val="00FA66A6"/>
    <w:rsid w:val="00FA7F3D"/>
    <w:rsid w:val="00FB16D3"/>
    <w:rsid w:val="00FB17A7"/>
    <w:rsid w:val="00FB1AE6"/>
    <w:rsid w:val="00FB1F1E"/>
    <w:rsid w:val="00FB38D8"/>
    <w:rsid w:val="00FB4D9D"/>
    <w:rsid w:val="00FB6B21"/>
    <w:rsid w:val="00FB6FCE"/>
    <w:rsid w:val="00FC051F"/>
    <w:rsid w:val="00FC06FF"/>
    <w:rsid w:val="00FC2199"/>
    <w:rsid w:val="00FC30F6"/>
    <w:rsid w:val="00FC3199"/>
    <w:rsid w:val="00FC3BB9"/>
    <w:rsid w:val="00FC5132"/>
    <w:rsid w:val="00FC697D"/>
    <w:rsid w:val="00FC69B4"/>
    <w:rsid w:val="00FC7DAB"/>
    <w:rsid w:val="00FD0694"/>
    <w:rsid w:val="00FD25BE"/>
    <w:rsid w:val="00FD2726"/>
    <w:rsid w:val="00FD2E70"/>
    <w:rsid w:val="00FD5CE0"/>
    <w:rsid w:val="00FD6111"/>
    <w:rsid w:val="00FD7AA7"/>
    <w:rsid w:val="00FE2ABC"/>
    <w:rsid w:val="00FE42BF"/>
    <w:rsid w:val="00FE4A4E"/>
    <w:rsid w:val="00FF0B9F"/>
    <w:rsid w:val="00FF1FCB"/>
    <w:rsid w:val="00FF2BE5"/>
    <w:rsid w:val="00FF3548"/>
    <w:rsid w:val="00FF52D4"/>
    <w:rsid w:val="00FF5340"/>
    <w:rsid w:val="00FF6AA4"/>
    <w:rsid w:val="00FF6B09"/>
    <w:rsid w:val="00FF7C6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09F744A2"/>
  <w15:docId w15:val="{22DF882A-65D3-48BC-BD01-939425A3B6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6067A"/>
    <w:rPr>
      <w:rFonts w:eastAsia="Times New Roman"/>
      <w:sz w:val="24"/>
      <w:szCs w:val="24"/>
      <w:lang w:val="en-US" w:eastAsia="zh-C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qFormat/>
    <w:rsid w:val="009063F9"/>
    <w:pPr>
      <w:keepNext/>
      <w:keepLines/>
      <w:numPr>
        <w:numId w:val="2"/>
      </w:numPr>
      <w:pBdr>
        <w:top w:val="single" w:sz="12" w:space="3" w:color="auto"/>
      </w:pBdr>
      <w:spacing w:before="240" w:after="180"/>
      <w:outlineLvl w:val="0"/>
    </w:pPr>
    <w:rPr>
      <w:rFonts w:ascii="Arial" w:hAnsi="Arial"/>
      <w:sz w:val="36"/>
      <w:lang w:eastAsia="en-US"/>
    </w:rPr>
  </w:style>
  <w:style w:type="paragraph" w:styleId="Heading2">
    <w:name w:val="heading 2"/>
    <w:aliases w:val="header,Head2A,2,H2,h2,DO NOT USE_h2,h21,UNDERRUBRIK 1-2,Head 2,l2,TitreProp,Header 2,ITT t2,PA Major Section,Livello 2,R2,H21,Heading 2 Hidden,Head1,2nd level,heading 2,I2,Section Title,Heading2,list2,H2-Heading 2"/>
    <w:basedOn w:val="Heading1"/>
    <w:next w:val="Normal"/>
    <w:link w:val="Heading2Char"/>
    <w:autoRedefine/>
    <w:qFormat/>
    <w:rsid w:val="00F97688"/>
    <w:pPr>
      <w:numPr>
        <w:ilvl w:val="1"/>
      </w:numPr>
      <w:pBdr>
        <w:top w:val="none" w:sz="0" w:space="0" w:color="auto"/>
      </w:pBdr>
      <w:spacing w:before="0" w:after="0"/>
      <w:outlineLvl w:val="1"/>
    </w:pPr>
    <w:rPr>
      <w:sz w:val="28"/>
      <w:szCs w:val="18"/>
      <w:lang w:eastAsia="zh-CN"/>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rsid w:val="009063F9"/>
    <w:pPr>
      <w:numPr>
        <w:ilvl w:val="2"/>
      </w:numPr>
      <w:spacing w:before="120"/>
      <w:outlineLvl w:val="2"/>
    </w:pPr>
  </w:style>
  <w:style w:type="paragraph" w:styleId="Heading4">
    <w:name w:val="heading 4"/>
    <w:aliases w:val="h4"/>
    <w:basedOn w:val="Heading3"/>
    <w:next w:val="Normal"/>
    <w:link w:val="Heading4Char"/>
    <w:qFormat/>
    <w:rsid w:val="009063F9"/>
    <w:pPr>
      <w:numPr>
        <w:ilvl w:val="3"/>
      </w:numPr>
      <w:outlineLvl w:val="3"/>
    </w:pPr>
    <w:rPr>
      <w:sz w:val="24"/>
    </w:rPr>
  </w:style>
  <w:style w:type="paragraph" w:styleId="Heading5">
    <w:name w:val="heading 5"/>
    <w:basedOn w:val="Heading4"/>
    <w:next w:val="Normal"/>
    <w:link w:val="Heading5Char"/>
    <w:qFormat/>
    <w:rsid w:val="009063F9"/>
    <w:pPr>
      <w:numPr>
        <w:ilvl w:val="4"/>
      </w:numPr>
      <w:outlineLvl w:val="4"/>
    </w:pPr>
    <w:rPr>
      <w:sz w:val="22"/>
    </w:rPr>
  </w:style>
  <w:style w:type="paragraph" w:styleId="Heading6">
    <w:name w:val="heading 6"/>
    <w:basedOn w:val="H6"/>
    <w:next w:val="Normal"/>
    <w:link w:val="Heading6Char"/>
    <w:qFormat/>
    <w:rsid w:val="009063F9"/>
    <w:pPr>
      <w:numPr>
        <w:ilvl w:val="5"/>
        <w:numId w:val="2"/>
      </w:numPr>
      <w:outlineLvl w:val="5"/>
    </w:pPr>
  </w:style>
  <w:style w:type="paragraph" w:styleId="Heading7">
    <w:name w:val="heading 7"/>
    <w:basedOn w:val="H6"/>
    <w:next w:val="Normal"/>
    <w:link w:val="Heading7Char"/>
    <w:qFormat/>
    <w:rsid w:val="009063F9"/>
    <w:pPr>
      <w:numPr>
        <w:ilvl w:val="6"/>
        <w:numId w:val="2"/>
      </w:numPr>
      <w:outlineLvl w:val="6"/>
    </w:pPr>
  </w:style>
  <w:style w:type="paragraph" w:styleId="Heading8">
    <w:name w:val="heading 8"/>
    <w:basedOn w:val="Heading1"/>
    <w:next w:val="Normal"/>
    <w:link w:val="Heading8Char"/>
    <w:qFormat/>
    <w:rsid w:val="009063F9"/>
    <w:pPr>
      <w:numPr>
        <w:ilvl w:val="7"/>
      </w:numPr>
      <w:outlineLvl w:val="7"/>
    </w:pPr>
  </w:style>
  <w:style w:type="paragraph" w:styleId="Heading9">
    <w:name w:val="heading 9"/>
    <w:basedOn w:val="Heading8"/>
    <w:next w:val="Normal"/>
    <w:link w:val="Heading9Char"/>
    <w:qFormat/>
    <w:rsid w:val="009063F9"/>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9063F9"/>
    <w:pPr>
      <w:numPr>
        <w:numId w:val="0"/>
      </w:numPr>
      <w:ind w:left="1985" w:hanging="1985"/>
      <w:outlineLvl w:val="9"/>
    </w:pPr>
    <w:rPr>
      <w:sz w:val="20"/>
    </w:rPr>
  </w:style>
  <w:style w:type="paragraph" w:styleId="TOC9">
    <w:name w:val="toc 9"/>
    <w:basedOn w:val="TOC8"/>
    <w:rsid w:val="009063F9"/>
    <w:pPr>
      <w:ind w:left="1418" w:hanging="1418"/>
    </w:pPr>
  </w:style>
  <w:style w:type="paragraph" w:styleId="TOC8">
    <w:name w:val="toc 8"/>
    <w:basedOn w:val="TOC1"/>
    <w:rsid w:val="009063F9"/>
    <w:pPr>
      <w:spacing w:before="180"/>
      <w:ind w:left="2693" w:hanging="2693"/>
    </w:pPr>
    <w:rPr>
      <w:b/>
    </w:rPr>
  </w:style>
  <w:style w:type="paragraph" w:styleId="TOC1">
    <w:name w:val="toc 1"/>
    <w:rsid w:val="009063F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rsid w:val="009063F9"/>
    <w:pPr>
      <w:keepLines/>
      <w:tabs>
        <w:tab w:val="center" w:pos="4536"/>
        <w:tab w:val="right" w:pos="9072"/>
      </w:tabs>
      <w:spacing w:after="180"/>
    </w:pPr>
    <w:rPr>
      <w:rFonts w:eastAsia="SimSun"/>
      <w:noProof/>
      <w:sz w:val="20"/>
      <w:szCs w:val="20"/>
      <w:lang w:val="en-GB" w:eastAsia="en-US"/>
    </w:rPr>
  </w:style>
  <w:style w:type="character" w:customStyle="1" w:styleId="ZGSM">
    <w:name w:val="ZGSM"/>
    <w:rsid w:val="009063F9"/>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9063F9"/>
    <w:pPr>
      <w:widowControl w:val="0"/>
    </w:pPr>
    <w:rPr>
      <w:rFonts w:ascii="Arial" w:hAnsi="Arial"/>
      <w:b/>
      <w:noProof/>
      <w:sz w:val="18"/>
      <w:lang w:val="en-GB"/>
    </w:rPr>
  </w:style>
  <w:style w:type="paragraph" w:customStyle="1" w:styleId="ZD">
    <w:name w:val="ZD"/>
    <w:rsid w:val="009063F9"/>
    <w:pPr>
      <w:framePr w:wrap="notBeside" w:vAnchor="page" w:hAnchor="margin" w:y="15764"/>
      <w:widowControl w:val="0"/>
    </w:pPr>
    <w:rPr>
      <w:rFonts w:ascii="Arial" w:hAnsi="Arial"/>
      <w:noProof/>
      <w:sz w:val="32"/>
      <w:lang w:val="en-GB" w:eastAsia="en-US"/>
    </w:rPr>
  </w:style>
  <w:style w:type="paragraph" w:styleId="TOC5">
    <w:name w:val="toc 5"/>
    <w:basedOn w:val="TOC4"/>
    <w:rsid w:val="009063F9"/>
    <w:pPr>
      <w:ind w:left="1701" w:hanging="1701"/>
    </w:pPr>
  </w:style>
  <w:style w:type="paragraph" w:styleId="TOC4">
    <w:name w:val="toc 4"/>
    <w:basedOn w:val="TOC3"/>
    <w:rsid w:val="009063F9"/>
    <w:pPr>
      <w:ind w:left="1418" w:hanging="1418"/>
    </w:pPr>
  </w:style>
  <w:style w:type="paragraph" w:styleId="TOC3">
    <w:name w:val="toc 3"/>
    <w:basedOn w:val="TOC2"/>
    <w:rsid w:val="009063F9"/>
    <w:pPr>
      <w:ind w:left="1134" w:hanging="1134"/>
    </w:pPr>
  </w:style>
  <w:style w:type="paragraph" w:styleId="TOC2">
    <w:name w:val="toc 2"/>
    <w:basedOn w:val="TOC1"/>
    <w:rsid w:val="009063F9"/>
    <w:pPr>
      <w:keepNext w:val="0"/>
      <w:spacing w:before="0"/>
      <w:ind w:left="851" w:hanging="851"/>
    </w:pPr>
    <w:rPr>
      <w:sz w:val="20"/>
    </w:rPr>
  </w:style>
  <w:style w:type="paragraph" w:styleId="Index1">
    <w:name w:val="index 1"/>
    <w:basedOn w:val="Normal"/>
    <w:semiHidden/>
    <w:rsid w:val="009063F9"/>
    <w:pPr>
      <w:keepLines/>
    </w:pPr>
    <w:rPr>
      <w:rFonts w:eastAsia="SimSun"/>
      <w:sz w:val="20"/>
      <w:szCs w:val="20"/>
      <w:lang w:val="en-GB" w:eastAsia="en-US"/>
    </w:rPr>
  </w:style>
  <w:style w:type="paragraph" w:styleId="Index2">
    <w:name w:val="index 2"/>
    <w:basedOn w:val="Index1"/>
    <w:semiHidden/>
    <w:rsid w:val="009063F9"/>
    <w:pPr>
      <w:ind w:left="284"/>
    </w:pPr>
  </w:style>
  <w:style w:type="paragraph" w:customStyle="1" w:styleId="TT">
    <w:name w:val="TT"/>
    <w:basedOn w:val="Heading1"/>
    <w:next w:val="Normal"/>
    <w:rsid w:val="009063F9"/>
    <w:pPr>
      <w:outlineLvl w:val="9"/>
    </w:pPr>
  </w:style>
  <w:style w:type="paragraph" w:styleId="Footer">
    <w:name w:val="footer"/>
    <w:basedOn w:val="Header"/>
    <w:link w:val="FooterChar"/>
    <w:rsid w:val="009063F9"/>
    <w:pPr>
      <w:jc w:val="center"/>
    </w:pPr>
    <w:rPr>
      <w:i/>
    </w:rPr>
  </w:style>
  <w:style w:type="character" w:styleId="FootnoteReference">
    <w:name w:val="footnote reference"/>
    <w:uiPriority w:val="99"/>
    <w:semiHidden/>
    <w:rsid w:val="009063F9"/>
    <w:rPr>
      <w:b/>
      <w:position w:val="6"/>
      <w:sz w:val="16"/>
    </w:rPr>
  </w:style>
  <w:style w:type="paragraph" w:styleId="FootnoteText">
    <w:name w:val="footnote text"/>
    <w:basedOn w:val="Normal"/>
    <w:link w:val="FootnoteTextChar"/>
    <w:semiHidden/>
    <w:rsid w:val="009063F9"/>
    <w:pPr>
      <w:keepLines/>
      <w:ind w:left="454" w:hanging="454"/>
    </w:pPr>
    <w:rPr>
      <w:rFonts w:eastAsia="SimSun"/>
      <w:sz w:val="16"/>
      <w:szCs w:val="20"/>
      <w:lang w:val="en-GB" w:eastAsia="en-US"/>
    </w:rPr>
  </w:style>
  <w:style w:type="paragraph" w:customStyle="1" w:styleId="NF">
    <w:name w:val="NF"/>
    <w:basedOn w:val="NO"/>
    <w:rsid w:val="009063F9"/>
    <w:pPr>
      <w:keepNext/>
      <w:spacing w:after="0"/>
    </w:pPr>
    <w:rPr>
      <w:rFonts w:ascii="Arial" w:hAnsi="Arial"/>
      <w:sz w:val="18"/>
    </w:rPr>
  </w:style>
  <w:style w:type="paragraph" w:customStyle="1" w:styleId="NO">
    <w:name w:val="NO"/>
    <w:basedOn w:val="Normal"/>
    <w:link w:val="NOChar"/>
    <w:rsid w:val="009063F9"/>
    <w:pPr>
      <w:keepLines/>
      <w:spacing w:after="180"/>
      <w:ind w:left="1135" w:hanging="851"/>
    </w:pPr>
    <w:rPr>
      <w:rFonts w:eastAsia="SimSun"/>
      <w:sz w:val="20"/>
      <w:szCs w:val="20"/>
      <w:lang w:eastAsia="en-US"/>
    </w:rPr>
  </w:style>
  <w:style w:type="paragraph" w:customStyle="1" w:styleId="PL">
    <w:name w:val="PL"/>
    <w:link w:val="PLChar"/>
    <w:qFormat/>
    <w:rsid w:val="009063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9063F9"/>
    <w:pPr>
      <w:jc w:val="right"/>
    </w:pPr>
  </w:style>
  <w:style w:type="paragraph" w:customStyle="1" w:styleId="TAL">
    <w:name w:val="TAL"/>
    <w:basedOn w:val="Normal"/>
    <w:link w:val="TALChar"/>
    <w:rsid w:val="009063F9"/>
    <w:pPr>
      <w:keepNext/>
      <w:keepLines/>
    </w:pPr>
    <w:rPr>
      <w:rFonts w:ascii="Arial" w:eastAsia="SimSun" w:hAnsi="Arial"/>
      <w:sz w:val="18"/>
      <w:szCs w:val="20"/>
      <w:lang w:eastAsia="en-US"/>
    </w:rPr>
  </w:style>
  <w:style w:type="paragraph" w:styleId="ListNumber2">
    <w:name w:val="List Number 2"/>
    <w:basedOn w:val="ListNumber"/>
    <w:rsid w:val="009063F9"/>
    <w:pPr>
      <w:ind w:left="851"/>
    </w:pPr>
  </w:style>
  <w:style w:type="paragraph" w:styleId="ListNumber">
    <w:name w:val="List Number"/>
    <w:basedOn w:val="List"/>
    <w:rsid w:val="009063F9"/>
  </w:style>
  <w:style w:type="paragraph" w:styleId="List">
    <w:name w:val="List"/>
    <w:basedOn w:val="Normal"/>
    <w:rsid w:val="009063F9"/>
    <w:pPr>
      <w:spacing w:after="180"/>
      <w:ind w:left="568" w:hanging="284"/>
    </w:pPr>
    <w:rPr>
      <w:rFonts w:eastAsia="SimSun"/>
      <w:sz w:val="20"/>
      <w:szCs w:val="20"/>
      <w:lang w:val="en-GB" w:eastAsia="en-US"/>
    </w:rPr>
  </w:style>
  <w:style w:type="paragraph" w:customStyle="1" w:styleId="TAH">
    <w:name w:val="TAH"/>
    <w:basedOn w:val="TAC"/>
    <w:link w:val="TAHCar"/>
    <w:qFormat/>
    <w:rsid w:val="009063F9"/>
    <w:rPr>
      <w:b/>
    </w:rPr>
  </w:style>
  <w:style w:type="paragraph" w:customStyle="1" w:styleId="TAC">
    <w:name w:val="TAC"/>
    <w:basedOn w:val="TAL"/>
    <w:link w:val="TACChar"/>
    <w:qFormat/>
    <w:rsid w:val="009063F9"/>
    <w:pPr>
      <w:jc w:val="center"/>
    </w:pPr>
  </w:style>
  <w:style w:type="paragraph" w:customStyle="1" w:styleId="LD">
    <w:name w:val="LD"/>
    <w:rsid w:val="009063F9"/>
    <w:pPr>
      <w:keepNext/>
      <w:keepLines/>
      <w:spacing w:line="180" w:lineRule="exact"/>
    </w:pPr>
    <w:rPr>
      <w:rFonts w:ascii="Courier New" w:hAnsi="Courier New"/>
      <w:noProof/>
      <w:lang w:val="en-GB" w:eastAsia="en-US"/>
    </w:rPr>
  </w:style>
  <w:style w:type="paragraph" w:customStyle="1" w:styleId="EX">
    <w:name w:val="EX"/>
    <w:basedOn w:val="Normal"/>
    <w:rsid w:val="009063F9"/>
    <w:pPr>
      <w:keepLines/>
      <w:spacing w:after="180"/>
      <w:ind w:left="1702" w:hanging="1418"/>
    </w:pPr>
    <w:rPr>
      <w:rFonts w:eastAsia="SimSun"/>
      <w:sz w:val="20"/>
      <w:szCs w:val="20"/>
      <w:lang w:val="en-GB" w:eastAsia="en-US"/>
    </w:rPr>
  </w:style>
  <w:style w:type="paragraph" w:customStyle="1" w:styleId="FP">
    <w:name w:val="FP"/>
    <w:basedOn w:val="Normal"/>
    <w:rsid w:val="009063F9"/>
    <w:rPr>
      <w:rFonts w:eastAsia="SimSun"/>
      <w:sz w:val="20"/>
      <w:szCs w:val="20"/>
      <w:lang w:val="en-GB" w:eastAsia="en-US"/>
    </w:rPr>
  </w:style>
  <w:style w:type="paragraph" w:customStyle="1" w:styleId="NW">
    <w:name w:val="NW"/>
    <w:basedOn w:val="NO"/>
    <w:rsid w:val="009063F9"/>
    <w:pPr>
      <w:spacing w:after="0"/>
    </w:pPr>
  </w:style>
  <w:style w:type="paragraph" w:customStyle="1" w:styleId="EW">
    <w:name w:val="EW"/>
    <w:basedOn w:val="EX"/>
    <w:rsid w:val="009063F9"/>
    <w:pPr>
      <w:spacing w:after="0"/>
    </w:pPr>
  </w:style>
  <w:style w:type="paragraph" w:customStyle="1" w:styleId="B1">
    <w:name w:val="B1"/>
    <w:basedOn w:val="List"/>
    <w:link w:val="B1Char"/>
    <w:rsid w:val="009063F9"/>
  </w:style>
  <w:style w:type="paragraph" w:styleId="TOC6">
    <w:name w:val="toc 6"/>
    <w:basedOn w:val="TOC5"/>
    <w:next w:val="Normal"/>
    <w:rsid w:val="009063F9"/>
    <w:pPr>
      <w:ind w:left="1985" w:hanging="1985"/>
    </w:pPr>
  </w:style>
  <w:style w:type="paragraph" w:styleId="TOC7">
    <w:name w:val="toc 7"/>
    <w:basedOn w:val="TOC6"/>
    <w:next w:val="Normal"/>
    <w:rsid w:val="009063F9"/>
    <w:pPr>
      <w:ind w:left="2268" w:hanging="2268"/>
    </w:pPr>
  </w:style>
  <w:style w:type="paragraph" w:styleId="ListBullet2">
    <w:name w:val="List Bullet 2"/>
    <w:basedOn w:val="ListBullet"/>
    <w:rsid w:val="009063F9"/>
    <w:pPr>
      <w:ind w:left="851"/>
    </w:pPr>
  </w:style>
  <w:style w:type="paragraph" w:styleId="ListBullet">
    <w:name w:val="List Bullet"/>
    <w:basedOn w:val="List"/>
    <w:rsid w:val="009063F9"/>
  </w:style>
  <w:style w:type="paragraph" w:customStyle="1" w:styleId="EditorsNote">
    <w:name w:val="Editor's Note"/>
    <w:basedOn w:val="NO"/>
    <w:rsid w:val="009063F9"/>
    <w:rPr>
      <w:color w:val="FF0000"/>
    </w:rPr>
  </w:style>
  <w:style w:type="paragraph" w:customStyle="1" w:styleId="TH">
    <w:name w:val="TH"/>
    <w:basedOn w:val="Normal"/>
    <w:link w:val="THChar"/>
    <w:qFormat/>
    <w:rsid w:val="009063F9"/>
    <w:pPr>
      <w:keepNext/>
      <w:keepLines/>
      <w:spacing w:before="60" w:after="180"/>
      <w:jc w:val="center"/>
    </w:pPr>
    <w:rPr>
      <w:rFonts w:ascii="Arial" w:eastAsia="SimSun" w:hAnsi="Arial"/>
      <w:b/>
      <w:sz w:val="20"/>
      <w:szCs w:val="20"/>
      <w:lang w:eastAsia="en-US"/>
    </w:rPr>
  </w:style>
  <w:style w:type="paragraph" w:customStyle="1" w:styleId="ZA">
    <w:name w:val="ZA"/>
    <w:rsid w:val="009063F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9063F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9063F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9063F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rsid w:val="009063F9"/>
    <w:pPr>
      <w:ind w:left="851" w:hanging="851"/>
    </w:pPr>
  </w:style>
  <w:style w:type="paragraph" w:customStyle="1" w:styleId="ZH">
    <w:name w:val="ZH"/>
    <w:rsid w:val="009063F9"/>
    <w:pPr>
      <w:framePr w:wrap="notBeside" w:vAnchor="page" w:hAnchor="margin" w:xAlign="center" w:y="6805"/>
      <w:widowControl w:val="0"/>
    </w:pPr>
    <w:rPr>
      <w:rFonts w:ascii="Arial" w:hAnsi="Arial"/>
      <w:noProof/>
      <w:lang w:val="en-GB" w:eastAsia="en-US"/>
    </w:rPr>
  </w:style>
  <w:style w:type="paragraph" w:customStyle="1" w:styleId="TF">
    <w:name w:val="TF"/>
    <w:basedOn w:val="TH"/>
    <w:rsid w:val="009063F9"/>
    <w:pPr>
      <w:keepNext w:val="0"/>
      <w:spacing w:before="0" w:after="240"/>
    </w:pPr>
  </w:style>
  <w:style w:type="paragraph" w:customStyle="1" w:styleId="ZG">
    <w:name w:val="ZG"/>
    <w:rsid w:val="009063F9"/>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rsid w:val="009063F9"/>
    <w:pPr>
      <w:ind w:left="1135"/>
    </w:pPr>
  </w:style>
  <w:style w:type="paragraph" w:styleId="List2">
    <w:name w:val="List 2"/>
    <w:basedOn w:val="List"/>
    <w:uiPriority w:val="99"/>
    <w:rsid w:val="009063F9"/>
    <w:pPr>
      <w:ind w:left="851"/>
    </w:pPr>
  </w:style>
  <w:style w:type="paragraph" w:styleId="List3">
    <w:name w:val="List 3"/>
    <w:basedOn w:val="List2"/>
    <w:rsid w:val="009063F9"/>
    <w:pPr>
      <w:ind w:left="1135"/>
    </w:pPr>
  </w:style>
  <w:style w:type="paragraph" w:styleId="List4">
    <w:name w:val="List 4"/>
    <w:basedOn w:val="List3"/>
    <w:rsid w:val="009063F9"/>
    <w:pPr>
      <w:ind w:left="1418"/>
    </w:pPr>
  </w:style>
  <w:style w:type="paragraph" w:styleId="List5">
    <w:name w:val="List 5"/>
    <w:basedOn w:val="List4"/>
    <w:rsid w:val="009063F9"/>
    <w:pPr>
      <w:ind w:left="1702"/>
    </w:pPr>
  </w:style>
  <w:style w:type="paragraph" w:styleId="ListBullet4">
    <w:name w:val="List Bullet 4"/>
    <w:basedOn w:val="ListBullet3"/>
    <w:rsid w:val="009063F9"/>
    <w:pPr>
      <w:ind w:left="1418"/>
    </w:pPr>
  </w:style>
  <w:style w:type="paragraph" w:styleId="ListBullet5">
    <w:name w:val="List Bullet 5"/>
    <w:basedOn w:val="ListBullet4"/>
    <w:rsid w:val="009063F9"/>
    <w:pPr>
      <w:ind w:left="1702"/>
    </w:pPr>
  </w:style>
  <w:style w:type="paragraph" w:customStyle="1" w:styleId="B2">
    <w:name w:val="B2"/>
    <w:basedOn w:val="List2"/>
    <w:rsid w:val="009063F9"/>
  </w:style>
  <w:style w:type="paragraph" w:customStyle="1" w:styleId="B3">
    <w:name w:val="B3"/>
    <w:basedOn w:val="List3"/>
    <w:rsid w:val="009063F9"/>
  </w:style>
  <w:style w:type="paragraph" w:customStyle="1" w:styleId="B4">
    <w:name w:val="B4"/>
    <w:basedOn w:val="List4"/>
    <w:rsid w:val="009063F9"/>
  </w:style>
  <w:style w:type="paragraph" w:customStyle="1" w:styleId="B5">
    <w:name w:val="B5"/>
    <w:basedOn w:val="List5"/>
    <w:rsid w:val="009063F9"/>
  </w:style>
  <w:style w:type="paragraph" w:customStyle="1" w:styleId="ZTD">
    <w:name w:val="ZTD"/>
    <w:basedOn w:val="ZB"/>
    <w:rsid w:val="009063F9"/>
    <w:pPr>
      <w:framePr w:hRule="auto" w:wrap="notBeside" w:y="852"/>
    </w:pPr>
    <w:rPr>
      <w:i w:val="0"/>
      <w:sz w:val="40"/>
    </w:rPr>
  </w:style>
  <w:style w:type="paragraph" w:customStyle="1" w:styleId="ZV">
    <w:name w:val="ZV"/>
    <w:basedOn w:val="ZU"/>
    <w:rsid w:val="009063F9"/>
    <w:pPr>
      <w:framePr w:wrap="notBeside" w:y="16161"/>
    </w:pPr>
  </w:style>
  <w:style w:type="paragraph" w:styleId="IndexHeading">
    <w:name w:val="index heading"/>
    <w:basedOn w:val="Normal"/>
    <w:next w:val="Normal"/>
    <w:semiHidden/>
    <w:rsid w:val="009063F9"/>
    <w:pPr>
      <w:pBdr>
        <w:top w:val="single" w:sz="12" w:space="0" w:color="auto"/>
      </w:pBdr>
      <w:spacing w:before="360" w:after="240"/>
    </w:pPr>
    <w:rPr>
      <w:rFonts w:eastAsia="SimSun"/>
      <w:b/>
      <w:i/>
      <w:sz w:val="26"/>
      <w:szCs w:val="20"/>
      <w:lang w:val="en-GB" w:eastAsia="en-US"/>
    </w:rPr>
  </w:style>
  <w:style w:type="paragraph" w:customStyle="1" w:styleId="INDENT1">
    <w:name w:val="INDENT1"/>
    <w:basedOn w:val="Normal"/>
    <w:rsid w:val="009063F9"/>
    <w:pPr>
      <w:spacing w:after="180"/>
      <w:ind w:left="851"/>
    </w:pPr>
    <w:rPr>
      <w:rFonts w:eastAsia="SimSun"/>
      <w:sz w:val="20"/>
      <w:szCs w:val="20"/>
      <w:lang w:val="en-GB" w:eastAsia="en-US"/>
    </w:rPr>
  </w:style>
  <w:style w:type="paragraph" w:customStyle="1" w:styleId="INDENT2">
    <w:name w:val="INDENT2"/>
    <w:basedOn w:val="Normal"/>
    <w:rsid w:val="009063F9"/>
    <w:pPr>
      <w:spacing w:after="180"/>
      <w:ind w:left="1135" w:hanging="284"/>
    </w:pPr>
    <w:rPr>
      <w:rFonts w:eastAsia="SimSun"/>
      <w:sz w:val="20"/>
      <w:szCs w:val="20"/>
      <w:lang w:val="en-GB" w:eastAsia="en-US"/>
    </w:rPr>
  </w:style>
  <w:style w:type="paragraph" w:customStyle="1" w:styleId="INDENT3">
    <w:name w:val="INDENT3"/>
    <w:basedOn w:val="Normal"/>
    <w:rsid w:val="009063F9"/>
    <w:pPr>
      <w:spacing w:after="180"/>
      <w:ind w:left="1701" w:hanging="567"/>
    </w:pPr>
    <w:rPr>
      <w:rFonts w:eastAsia="SimSun"/>
      <w:sz w:val="20"/>
      <w:szCs w:val="20"/>
      <w:lang w:val="en-GB" w:eastAsia="en-US"/>
    </w:rPr>
  </w:style>
  <w:style w:type="paragraph" w:customStyle="1" w:styleId="FigureTitle">
    <w:name w:val="Figure_Title"/>
    <w:basedOn w:val="Normal"/>
    <w:next w:val="Normal"/>
    <w:rsid w:val="009063F9"/>
    <w:pPr>
      <w:keepLines/>
      <w:tabs>
        <w:tab w:val="left" w:pos="794"/>
        <w:tab w:val="left" w:pos="1191"/>
        <w:tab w:val="left" w:pos="1588"/>
        <w:tab w:val="left" w:pos="1985"/>
      </w:tabs>
      <w:spacing w:before="120" w:after="480"/>
      <w:jc w:val="center"/>
    </w:pPr>
    <w:rPr>
      <w:rFonts w:eastAsia="SimSun"/>
      <w:b/>
      <w:szCs w:val="20"/>
      <w:lang w:val="en-GB" w:eastAsia="en-US"/>
    </w:rPr>
  </w:style>
  <w:style w:type="paragraph" w:customStyle="1" w:styleId="RecCCITT">
    <w:name w:val="Rec_CCITT_#"/>
    <w:basedOn w:val="Normal"/>
    <w:rsid w:val="009063F9"/>
    <w:pPr>
      <w:keepNext/>
      <w:keepLines/>
      <w:spacing w:after="180"/>
    </w:pPr>
    <w:rPr>
      <w:rFonts w:eastAsia="SimSun"/>
      <w:b/>
      <w:sz w:val="20"/>
      <w:szCs w:val="20"/>
      <w:lang w:val="en-GB" w:eastAsia="en-US"/>
    </w:rPr>
  </w:style>
  <w:style w:type="paragraph" w:customStyle="1" w:styleId="enumlev2">
    <w:name w:val="enumlev2"/>
    <w:basedOn w:val="Normal"/>
    <w:rsid w:val="009063F9"/>
    <w:pPr>
      <w:tabs>
        <w:tab w:val="left" w:pos="794"/>
        <w:tab w:val="left" w:pos="1191"/>
        <w:tab w:val="left" w:pos="1588"/>
        <w:tab w:val="left" w:pos="1985"/>
      </w:tabs>
      <w:spacing w:before="86" w:after="180"/>
      <w:ind w:left="1588" w:hanging="397"/>
      <w:jc w:val="both"/>
    </w:pPr>
    <w:rPr>
      <w:rFonts w:eastAsia="SimSun"/>
      <w:sz w:val="20"/>
      <w:szCs w:val="20"/>
      <w:lang w:eastAsia="en-US"/>
    </w:rPr>
  </w:style>
  <w:style w:type="paragraph" w:customStyle="1" w:styleId="CouvRecTitle">
    <w:name w:val="Couv Rec Title"/>
    <w:basedOn w:val="Normal"/>
    <w:rsid w:val="009063F9"/>
    <w:pPr>
      <w:keepNext/>
      <w:keepLines/>
      <w:spacing w:before="240" w:after="180"/>
      <w:ind w:left="1418"/>
    </w:pPr>
    <w:rPr>
      <w:rFonts w:ascii="Arial" w:eastAsia="SimSun" w:hAnsi="Arial"/>
      <w:b/>
      <w:sz w:val="36"/>
      <w:szCs w:val="20"/>
      <w:lang w:eastAsia="en-US"/>
    </w:rPr>
  </w:style>
  <w:style w:type="paragraph" w:styleId="Caption">
    <w:name w:val="caption"/>
    <w:aliases w:val="cap,Caption Char1 Char,cap Char Char1,Caption Char Char1 Char,cap Char2 Char,Ca,cap Char2,Caption Char C...,Caption Char"/>
    <w:basedOn w:val="Normal"/>
    <w:next w:val="Normal"/>
    <w:link w:val="CaptionChar2"/>
    <w:qFormat/>
    <w:rsid w:val="009063F9"/>
    <w:pPr>
      <w:spacing w:before="120" w:after="120"/>
    </w:pPr>
    <w:rPr>
      <w:rFonts w:eastAsia="SimSun"/>
      <w:b/>
      <w:sz w:val="20"/>
      <w:szCs w:val="20"/>
      <w:lang w:val="en-GB" w:eastAsia="en-US"/>
    </w:rPr>
  </w:style>
  <w:style w:type="character" w:styleId="Hyperlink">
    <w:name w:val="Hyperlink"/>
    <w:uiPriority w:val="99"/>
    <w:rsid w:val="009063F9"/>
    <w:rPr>
      <w:color w:val="0000FF"/>
      <w:u w:val="single"/>
    </w:rPr>
  </w:style>
  <w:style w:type="character" w:styleId="FollowedHyperlink">
    <w:name w:val="FollowedHyperlink"/>
    <w:rsid w:val="009063F9"/>
    <w:rPr>
      <w:color w:val="800080"/>
      <w:u w:val="single"/>
    </w:rPr>
  </w:style>
  <w:style w:type="paragraph" w:styleId="DocumentMap">
    <w:name w:val="Document Map"/>
    <w:basedOn w:val="Normal"/>
    <w:semiHidden/>
    <w:rsid w:val="009063F9"/>
    <w:pPr>
      <w:shd w:val="clear" w:color="auto" w:fill="000080"/>
      <w:spacing w:after="180"/>
    </w:pPr>
    <w:rPr>
      <w:rFonts w:ascii="Tahoma" w:eastAsia="SimSun" w:hAnsi="Tahoma"/>
      <w:sz w:val="20"/>
      <w:szCs w:val="20"/>
      <w:lang w:val="en-GB" w:eastAsia="en-US"/>
    </w:rPr>
  </w:style>
  <w:style w:type="paragraph" w:styleId="PlainText">
    <w:name w:val="Plain Text"/>
    <w:basedOn w:val="Normal"/>
    <w:link w:val="PlainTextChar"/>
    <w:uiPriority w:val="99"/>
    <w:rsid w:val="009063F9"/>
    <w:pPr>
      <w:spacing w:after="180"/>
    </w:pPr>
    <w:rPr>
      <w:rFonts w:ascii="Courier New" w:eastAsia="SimSun" w:hAnsi="Courier New"/>
      <w:sz w:val="20"/>
      <w:szCs w:val="20"/>
      <w:lang w:val="nb-NO" w:eastAsia="en-US"/>
    </w:rPr>
  </w:style>
  <w:style w:type="paragraph" w:customStyle="1" w:styleId="TAJ">
    <w:name w:val="TAJ"/>
    <w:basedOn w:val="TH"/>
    <w:rsid w:val="009063F9"/>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9063F9"/>
    <w:pPr>
      <w:spacing w:after="180"/>
    </w:pPr>
    <w:rPr>
      <w:rFonts w:eastAsia="SimSun"/>
      <w:sz w:val="20"/>
      <w:szCs w:val="20"/>
      <w:lang w:val="en-GB" w:eastAsia="en-US"/>
    </w:rPr>
  </w:style>
  <w:style w:type="character" w:styleId="CommentReference">
    <w:name w:val="annotation reference"/>
    <w:semiHidden/>
    <w:rsid w:val="009063F9"/>
    <w:rPr>
      <w:sz w:val="16"/>
    </w:rPr>
  </w:style>
  <w:style w:type="paragraph" w:customStyle="1" w:styleId="Guidance">
    <w:name w:val="Guidance"/>
    <w:basedOn w:val="Normal"/>
    <w:link w:val="GuidanceChar"/>
    <w:rsid w:val="009063F9"/>
    <w:pPr>
      <w:spacing w:after="180"/>
    </w:pPr>
    <w:rPr>
      <w:rFonts w:eastAsia="SimSun"/>
      <w:i/>
      <w:color w:val="0000FF"/>
      <w:sz w:val="20"/>
      <w:szCs w:val="20"/>
      <w:lang w:eastAsia="en-US"/>
    </w:rPr>
  </w:style>
  <w:style w:type="paragraph" w:styleId="CommentText">
    <w:name w:val="annotation text"/>
    <w:basedOn w:val="Normal"/>
    <w:link w:val="CommentTextChar"/>
    <w:uiPriority w:val="99"/>
    <w:rsid w:val="009063F9"/>
    <w:pPr>
      <w:spacing w:after="180"/>
    </w:pPr>
    <w:rPr>
      <w:rFonts w:eastAsia="SimSun"/>
      <w:sz w:val="20"/>
      <w:szCs w:val="20"/>
      <w:lang w:val="en-GB" w:eastAsia="en-US"/>
    </w:rPr>
  </w:style>
  <w:style w:type="character" w:customStyle="1" w:styleId="TALChar">
    <w:name w:val="TAL Char"/>
    <w:link w:val="TAL"/>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Heading2Char">
    <w:name w:val="Heading 2 Char"/>
    <w:aliases w:val="header Char1,Head2A Char,2 Char,H2 Char,h2 Char,DO NOT USE_h2 Char,h21 Char,UNDERRUBRIK 1-2 Char,Head 2 Char,l2 Char,TitreProp Char,Header 2 Char,ITT t2 Char,PA Major Section Char,Livello 2 Char,R2 Char,H21 Char,Heading 2 Hidden Char"/>
    <w:link w:val="Heading2"/>
    <w:rsid w:val="00F97688"/>
    <w:rPr>
      <w:rFonts w:ascii="Arial" w:hAnsi="Arial"/>
      <w:sz w:val="28"/>
      <w:szCs w:val="18"/>
      <w:lang w:eastAsia="zh-CN"/>
    </w:rPr>
  </w:style>
  <w:style w:type="character" w:customStyle="1" w:styleId="GuidanceChar">
    <w:name w:val="Guidance Char"/>
    <w:link w:val="Guidance"/>
    <w:rsid w:val="00C340E5"/>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CF4156"/>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74C16"/>
    <w:rPr>
      <w:rFonts w:ascii="Arial" w:hAnsi="Arial"/>
      <w:b/>
      <w:noProof/>
      <w:sz w:val="18"/>
      <w:lang w:val="en-GB" w:bidi="ar-SA"/>
    </w:rPr>
  </w:style>
  <w:style w:type="paragraph" w:styleId="CommentSubject">
    <w:name w:val="annotation subject"/>
    <w:basedOn w:val="CommentText"/>
    <w:next w:val="CommentText"/>
    <w:link w:val="CommentSubjectChar"/>
    <w:rsid w:val="00AE7868"/>
    <w:rPr>
      <w:b/>
      <w:bCs/>
    </w:rPr>
  </w:style>
  <w:style w:type="character" w:customStyle="1" w:styleId="CommentTextChar">
    <w:name w:val="Comment Text Char"/>
    <w:link w:val="CommentText"/>
    <w:uiPriority w:val="99"/>
    <w:rsid w:val="00AE7868"/>
    <w:rPr>
      <w:lang w:val="en-GB" w:eastAsia="en-US"/>
    </w:rPr>
  </w:style>
  <w:style w:type="character" w:customStyle="1" w:styleId="Char">
    <w:name w:val="批注主题 Char"/>
    <w:basedOn w:val="CommentTextChar"/>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rsid w:val="00AE7868"/>
    <w:rPr>
      <w:rFonts w:eastAsia="SimSun"/>
      <w:sz w:val="18"/>
      <w:szCs w:val="18"/>
      <w:lang w:val="en-GB" w:eastAsia="en-US"/>
    </w:rPr>
  </w:style>
  <w:style w:type="character" w:customStyle="1" w:styleId="BalloonTextChar">
    <w:name w:val="Balloon Text Char"/>
    <w:link w:val="BalloonText"/>
    <w:rsid w:val="00AE7868"/>
    <w:rPr>
      <w:sz w:val="18"/>
      <w:szCs w:val="18"/>
      <w:lang w:val="en-GB" w:eastAsia="en-US"/>
    </w:rPr>
  </w:style>
  <w:style w:type="character" w:styleId="Emphasis">
    <w:name w:val="Emphasis"/>
    <w:qFormat/>
    <w:rsid w:val="009B3D20"/>
    <w:rPr>
      <w:i/>
      <w:iCs/>
    </w:rPr>
  </w:style>
  <w:style w:type="character" w:customStyle="1" w:styleId="TACChar">
    <w:name w:val="TAC Char"/>
    <w:link w:val="TAC"/>
    <w:qFormat/>
    <w:rsid w:val="00F13D05"/>
    <w:rPr>
      <w:rFonts w:ascii="Arial" w:hAnsi="Arial"/>
      <w:sz w:val="18"/>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after="180"/>
      <w:ind w:left="1134" w:hanging="1134"/>
      <w:textAlignment w:val="baseline"/>
      <w:outlineLvl w:val="2"/>
    </w:pPr>
    <w:rPr>
      <w:rFonts w:ascii="Arial" w:eastAsia="SimSun" w:hAnsi="Arial"/>
      <w:sz w:val="28"/>
      <w:szCs w:val="20"/>
      <w:lang w:val="en-GB"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Heading8Char">
    <w:name w:val="Heading 8 Char"/>
    <w:link w:val="Heading8"/>
    <w:rsid w:val="00977A8C"/>
    <w:rPr>
      <w:rFonts w:ascii="Arial" w:hAnsi="Arial"/>
      <w:sz w:val="36"/>
      <w:lang w:eastAsia="en-US"/>
    </w:rPr>
  </w:style>
  <w:style w:type="character" w:customStyle="1" w:styleId="CRCoverPageChar">
    <w:name w:val="CR Cover Page Char"/>
    <w:link w:val="CRCoverPage"/>
    <w:rsid w:val="00977A8C"/>
    <w:rPr>
      <w:rFonts w:ascii="Arial" w:hAnsi="Arial"/>
      <w:lang w:val="en-GB"/>
    </w:rPr>
  </w:style>
  <w:style w:type="paragraph" w:styleId="NormalWeb">
    <w:name w:val="Normal (Web)"/>
    <w:basedOn w:val="Normal"/>
    <w:uiPriority w:val="99"/>
    <w:rsid w:val="00977A8C"/>
    <w:pPr>
      <w:spacing w:before="100" w:beforeAutospacing="1" w:after="100" w:afterAutospacing="1"/>
    </w:pPr>
    <w:rPr>
      <w:rFonts w:eastAsia="Arial Unicode MS"/>
      <w:lang w:val="en-GB" w:eastAsia="en-US"/>
    </w:rPr>
  </w:style>
  <w:style w:type="character" w:customStyle="1" w:styleId="B1Char">
    <w:name w:val="B1 Char"/>
    <w:link w:val="B1"/>
    <w:rsid w:val="00977A8C"/>
    <w:rPr>
      <w:lang w:val="en-GB"/>
    </w:rPr>
  </w:style>
  <w:style w:type="character" w:customStyle="1" w:styleId="CaptionChar2">
    <w:name w:val="Caption Char2"/>
    <w:aliases w:val="cap Char,Caption Char1 Char Char1,cap Char Char1 Char1,Caption Char Char1 Char Char1,cap Char2 Char Char1,Ca Char1,cap Char2 Char2,Caption Char C... Char1,Caption Char Char1"/>
    <w:link w:val="Caption"/>
    <w:rsid w:val="00B2472D"/>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6302AA"/>
    <w:rPr>
      <w:rFonts w:ascii="Arial" w:hAnsi="Arial"/>
      <w:sz w:val="28"/>
      <w:szCs w:val="18"/>
      <w:lang w:eastAsia="zh-CN"/>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302AA"/>
    <w:rPr>
      <w:lang w:val="en-GB"/>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rPr>
  </w:style>
  <w:style w:type="character" w:customStyle="1" w:styleId="3GPPNormalTextChar">
    <w:name w:val="3GPP Normal Text Char"/>
    <w:link w:val="3GPPNormalText"/>
    <w:rsid w:val="00F0156F"/>
    <w:rPr>
      <w:rFonts w:eastAsia="MS Mincho"/>
      <w:sz w:val="22"/>
      <w:szCs w:val="24"/>
    </w:rPr>
  </w:style>
  <w:style w:type="character" w:customStyle="1" w:styleId="CaptionChar1">
    <w:name w:val="Caption Char1"/>
    <w:aliases w:val="cap Char1,cap Char Char,Caption Char Char,Caption Char1 Char Char,cap Char Char1 Char,Caption Char Char1 Char Char,cap Char2 Char Char,Ca Char,cap Char2 Char1,Caption Char C... Char"/>
    <w:rsid w:val="00DA3A86"/>
    <w:rPr>
      <w:rFonts w:eastAsia="Times New Roman"/>
      <w:b/>
      <w:lang w:val="en-GB" w:eastAsia="en-US"/>
    </w:rPr>
  </w:style>
  <w:style w:type="character" w:customStyle="1" w:styleId="PlainTextChar">
    <w:name w:val="Plain Text Char"/>
    <w:link w:val="PlainText"/>
    <w:uiPriority w:val="99"/>
    <w:rsid w:val="006501AF"/>
    <w:rPr>
      <w:rFonts w:ascii="Courier New" w:hAnsi="Courier New"/>
      <w:lang w:val="nb-NO" w:eastAsia="en-US"/>
    </w:rPr>
  </w:style>
  <w:style w:type="paragraph" w:styleId="NoSpacing">
    <w:name w:val="No Spacing"/>
    <w:uiPriority w:val="1"/>
    <w:qFormat/>
    <w:rsid w:val="00C85354"/>
    <w:pPr>
      <w:overflowPunct w:val="0"/>
      <w:autoSpaceDE w:val="0"/>
      <w:autoSpaceDN w:val="0"/>
      <w:adjustRightInd w:val="0"/>
    </w:pPr>
    <w:rPr>
      <w:rFonts w:eastAsia="MS Mincho"/>
      <w:lang w:val="en-GB" w:eastAsia="ja-JP"/>
    </w:rPr>
  </w:style>
  <w:style w:type="character" w:customStyle="1" w:styleId="CommentSubjectChar">
    <w:name w:val="Comment Subject Char"/>
    <w:link w:val="CommentSubject"/>
    <w:uiPriority w:val="99"/>
    <w:rsid w:val="00C85354"/>
    <w:rPr>
      <w:b/>
      <w:bCs/>
      <w:lang w:val="en-GB" w:eastAsia="en-US"/>
    </w:rPr>
  </w:style>
  <w:style w:type="character" w:styleId="SubtleReference">
    <w:name w:val="Subtle Reference"/>
    <w:uiPriority w:val="31"/>
    <w:qFormat/>
    <w:rsid w:val="00C85354"/>
    <w:rPr>
      <w:smallCaps/>
      <w:color w:val="C0504D"/>
      <w:u w:val="single"/>
    </w:rPr>
  </w:style>
  <w:style w:type="paragraph" w:customStyle="1" w:styleId="a">
    <w:name w:val="样式 页眉"/>
    <w:basedOn w:val="Header"/>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rsid w:val="00C85354"/>
    <w:rPr>
      <w:rFonts w:ascii="Arial" w:eastAsia="Arial" w:hAnsi="Arial"/>
      <w:b/>
      <w:bCs/>
      <w:noProof/>
      <w:sz w:val="22"/>
      <w:lang w:val="en-GB" w:eastAsia="en-US"/>
    </w:rPr>
  </w:style>
  <w:style w:type="character" w:customStyle="1" w:styleId="FooterChar">
    <w:name w:val="Footer Char"/>
    <w:link w:val="Footer"/>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Heading4Char">
    <w:name w:val="Heading 4 Char"/>
    <w:aliases w:val="h4 Char"/>
    <w:basedOn w:val="DefaultParagraphFont"/>
    <w:link w:val="Heading4"/>
    <w:rsid w:val="00C35AA7"/>
    <w:rPr>
      <w:rFonts w:ascii="Arial" w:hAnsi="Arial"/>
      <w:sz w:val="24"/>
      <w:szCs w:val="18"/>
      <w:lang w:eastAsia="zh-CN"/>
    </w:rPr>
  </w:style>
  <w:style w:type="character" w:customStyle="1" w:styleId="Heading5Char">
    <w:name w:val="Heading 5 Char"/>
    <w:basedOn w:val="DefaultParagraphFont"/>
    <w:link w:val="Heading5"/>
    <w:rsid w:val="00C35AA7"/>
    <w:rPr>
      <w:rFonts w:ascii="Arial" w:hAnsi="Arial"/>
      <w:sz w:val="22"/>
      <w:szCs w:val="18"/>
      <w:lang w:eastAsia="zh-CN"/>
    </w:rPr>
  </w:style>
  <w:style w:type="character" w:customStyle="1" w:styleId="Heading6Char">
    <w:name w:val="Heading 6 Char"/>
    <w:basedOn w:val="DefaultParagraphFont"/>
    <w:link w:val="Heading6"/>
    <w:rsid w:val="00C35AA7"/>
    <w:rPr>
      <w:rFonts w:ascii="Arial" w:hAnsi="Arial"/>
      <w:szCs w:val="18"/>
      <w:lang w:eastAsia="zh-CN"/>
    </w:rPr>
  </w:style>
  <w:style w:type="character" w:customStyle="1" w:styleId="Heading7Char">
    <w:name w:val="Heading 7 Char"/>
    <w:basedOn w:val="DefaultParagraphFont"/>
    <w:link w:val="Heading7"/>
    <w:rsid w:val="00C35AA7"/>
    <w:rPr>
      <w:rFonts w:ascii="Arial" w:hAnsi="Arial"/>
      <w:szCs w:val="18"/>
      <w:lang w:eastAsia="zh-CN"/>
    </w:rPr>
  </w:style>
  <w:style w:type="character" w:customStyle="1" w:styleId="Heading9Char">
    <w:name w:val="Heading 9 Char"/>
    <w:basedOn w:val="DefaultParagraphFont"/>
    <w:link w:val="Heading9"/>
    <w:rsid w:val="00C35AA7"/>
    <w:rPr>
      <w:rFonts w:ascii="Arial" w:hAnsi="Arial"/>
      <w:sz w:val="36"/>
      <w:lang w:eastAsia="en-US"/>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szCs w:val="20"/>
      <w:lang w:val="en-GB" w:eastAsia="en-US"/>
    </w:rPr>
  </w:style>
  <w:style w:type="paragraph" w:styleId="BodyTextIndent2">
    <w:name w:val="Body Text Indent 2"/>
    <w:basedOn w:val="Normal"/>
    <w:link w:val="BodyTextIndent2Char"/>
    <w:rsid w:val="00C35AA7"/>
    <w:pPr>
      <w:overflowPunct w:val="0"/>
      <w:autoSpaceDE w:val="0"/>
      <w:autoSpaceDN w:val="0"/>
      <w:adjustRightInd w:val="0"/>
      <w:spacing w:after="180"/>
      <w:ind w:left="284"/>
      <w:jc w:val="both"/>
      <w:textAlignment w:val="baseline"/>
    </w:pPr>
    <w:rPr>
      <w:rFonts w:ascii="Arial" w:eastAsia="Yu Mincho" w:hAnsi="Arial"/>
      <w:sz w:val="22"/>
      <w:szCs w:val="20"/>
      <w:lang w:val="en-GB" w:eastAsia="en-US"/>
    </w:rPr>
  </w:style>
  <w:style w:type="character" w:customStyle="1" w:styleId="BodyTextIndent2Char">
    <w:name w:val="Body Text Indent 2 Char"/>
    <w:basedOn w:val="DefaultParagraphFont"/>
    <w:link w:val="BodyTextIndent2"/>
    <w:rsid w:val="00C35AA7"/>
    <w:rPr>
      <w:rFonts w:ascii="Arial" w:eastAsia="Yu Mincho" w:hAnsi="Arial"/>
      <w:sz w:val="22"/>
      <w:lang w:val="en-GB" w:eastAsia="en-US"/>
    </w:rPr>
  </w:style>
  <w:style w:type="paragraph" w:customStyle="1" w:styleId="HE">
    <w:name w:val="HE"/>
    <w:basedOn w:val="Normal"/>
    <w:rsid w:val="00C35AA7"/>
    <w:pPr>
      <w:overflowPunct w:val="0"/>
      <w:autoSpaceDE w:val="0"/>
      <w:autoSpaceDN w:val="0"/>
      <w:adjustRightInd w:val="0"/>
      <w:spacing w:after="180"/>
      <w:textAlignment w:val="baseline"/>
    </w:pPr>
    <w:rPr>
      <w:rFonts w:ascii="Arial" w:eastAsia="Yu Mincho" w:hAnsi="Arial"/>
      <w:b/>
      <w:sz w:val="20"/>
      <w:szCs w:val="20"/>
      <w:lang w:val="en-GB" w:eastAsia="en-US"/>
    </w:rPr>
  </w:style>
  <w:style w:type="paragraph" w:styleId="EndnoteText">
    <w:name w:val="endnote text"/>
    <w:basedOn w:val="Normal"/>
    <w:link w:val="EndnoteTextChar"/>
    <w:rsid w:val="00C35AA7"/>
    <w:pPr>
      <w:overflowPunct w:val="0"/>
      <w:autoSpaceDE w:val="0"/>
      <w:autoSpaceDN w:val="0"/>
      <w:adjustRightInd w:val="0"/>
      <w:spacing w:after="180"/>
      <w:textAlignment w:val="baseline"/>
    </w:pPr>
    <w:rPr>
      <w:rFonts w:eastAsia="Yu Mincho"/>
      <w:sz w:val="20"/>
      <w:szCs w:val="20"/>
      <w:lang w:val="en-GB" w:eastAsia="en-US"/>
    </w:rPr>
  </w:style>
  <w:style w:type="character" w:customStyle="1" w:styleId="EndnoteTextChar">
    <w:name w:val="Endnote Text Char"/>
    <w:basedOn w:val="DefaultParagraphFont"/>
    <w:link w:val="EndnoteText"/>
    <w:rsid w:val="00C35AA7"/>
    <w:rPr>
      <w:rFonts w:eastAsia="Yu Mincho"/>
      <w:lang w:val="en-GB" w:eastAsia="en-US"/>
    </w:rPr>
  </w:style>
  <w:style w:type="character" w:styleId="EndnoteReference">
    <w:name w:val="endnote reference"/>
    <w:rsid w:val="00C35AA7"/>
    <w:rPr>
      <w:vertAlign w:val="superscript"/>
    </w:rPr>
  </w:style>
  <w:style w:type="character" w:customStyle="1" w:styleId="FootnoteTextChar">
    <w:name w:val="Footnote Text Char"/>
    <w:basedOn w:val="DefaultParagraphFont"/>
    <w:link w:val="FootnoteText"/>
    <w:semiHidden/>
    <w:rsid w:val="00C35AA7"/>
    <w:rPr>
      <w:sz w:val="16"/>
      <w:lang w:val="en-GB" w:eastAsia="en-US"/>
    </w:rPr>
  </w:style>
  <w:style w:type="table" w:styleId="TableGrid">
    <w:name w:val="Table Grid"/>
    <w:basedOn w:val="TableNormal"/>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C35AA7"/>
    <w:pPr>
      <w:spacing w:before="100" w:beforeAutospacing="1" w:after="100" w:afterAutospacing="1"/>
    </w:pPr>
    <w:rPr>
      <w:rFonts w:eastAsia="Calibri"/>
      <w:lang w:eastAsia="en-US"/>
    </w:rPr>
  </w:style>
  <w:style w:type="paragraph" w:customStyle="1" w:styleId="tal0">
    <w:name w:val="tal"/>
    <w:basedOn w:val="Normal"/>
    <w:rsid w:val="00C35AA7"/>
    <w:pPr>
      <w:spacing w:before="100" w:beforeAutospacing="1" w:after="100" w:afterAutospacing="1"/>
    </w:pPr>
    <w:rPr>
      <w:rFonts w:eastAsia="Calibri"/>
      <w:lang w:eastAsia="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
    <w:basedOn w:val="Normal"/>
    <w:link w:val="ListParagraphChar"/>
    <w:uiPriority w:val="34"/>
    <w:qFormat/>
    <w:rsid w:val="00C35AA7"/>
    <w:pPr>
      <w:overflowPunct w:val="0"/>
      <w:autoSpaceDE w:val="0"/>
      <w:autoSpaceDN w:val="0"/>
      <w:adjustRightInd w:val="0"/>
      <w:spacing w:after="180"/>
      <w:ind w:firstLineChars="200" w:firstLine="420"/>
      <w:textAlignment w:val="baseline"/>
    </w:pPr>
    <w:rPr>
      <w:rFonts w:eastAsia="MS Mincho"/>
      <w:sz w:val="20"/>
      <w:szCs w:val="20"/>
      <w:lang w:val="en-GB" w:eastAsia="en-US"/>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
    <w:link w:val="ListParagraph"/>
    <w:uiPriority w:val="34"/>
    <w:qFormat/>
    <w:locked/>
    <w:rsid w:val="00DD28BC"/>
    <w:rPr>
      <w:rFonts w:eastAsia="MS Mincho"/>
      <w:lang w:val="en-GB" w:eastAsia="en-US"/>
    </w:rPr>
  </w:style>
  <w:style w:type="paragraph" w:styleId="ListNumber3">
    <w:name w:val="List Number 3"/>
    <w:basedOn w:val="Normal"/>
    <w:rsid w:val="001348FE"/>
    <w:pPr>
      <w:numPr>
        <w:numId w:val="1"/>
      </w:numPr>
      <w:tabs>
        <w:tab w:val="num" w:pos="926"/>
      </w:tabs>
      <w:overflowPunct w:val="0"/>
      <w:autoSpaceDE w:val="0"/>
      <w:autoSpaceDN w:val="0"/>
      <w:adjustRightInd w:val="0"/>
      <w:spacing w:after="180"/>
      <w:ind w:left="926"/>
      <w:textAlignment w:val="baseline"/>
    </w:pPr>
    <w:rPr>
      <w:rFonts w:eastAsia="MS Mincho"/>
      <w:sz w:val="20"/>
      <w:szCs w:val="20"/>
      <w:lang w:val="en-GB" w:eastAsia="en-GB"/>
    </w:rPr>
  </w:style>
  <w:style w:type="character" w:customStyle="1" w:styleId="UnresolvedMention2">
    <w:name w:val="Unresolved Mention2"/>
    <w:basedOn w:val="DefaultParagraphFont"/>
    <w:uiPriority w:val="99"/>
    <w:semiHidden/>
    <w:unhideWhenUsed/>
    <w:rsid w:val="00063A95"/>
    <w:rPr>
      <w:color w:val="605E5C"/>
      <w:shd w:val="clear" w:color="auto" w:fill="E1DFDD"/>
    </w:rPr>
  </w:style>
  <w:style w:type="character" w:styleId="Strong">
    <w:name w:val="Strong"/>
    <w:basedOn w:val="DefaultParagraphFont"/>
    <w:uiPriority w:val="22"/>
    <w:qFormat/>
    <w:rsid w:val="008B6FA9"/>
    <w:rPr>
      <w:b/>
      <w:bCs/>
    </w:rPr>
  </w:style>
  <w:style w:type="character" w:customStyle="1" w:styleId="apple-converted-space">
    <w:name w:val="apple-converted-space"/>
    <w:basedOn w:val="DefaultParagraphFont"/>
    <w:rsid w:val="00315595"/>
  </w:style>
  <w:style w:type="paragraph" w:customStyle="1" w:styleId="CH">
    <w:name w:val="CH"/>
    <w:basedOn w:val="Normal"/>
    <w:rsid w:val="007314CA"/>
    <w:pPr>
      <w:tabs>
        <w:tab w:val="left" w:pos="2268"/>
        <w:tab w:val="right" w:pos="7920"/>
        <w:tab w:val="right" w:pos="9639"/>
      </w:tabs>
    </w:pPr>
    <w:rPr>
      <w:rFonts w:ascii="Arial" w:hAnsi="Arial" w:cs="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23296">
      <w:bodyDiv w:val="1"/>
      <w:marLeft w:val="0"/>
      <w:marRight w:val="0"/>
      <w:marTop w:val="0"/>
      <w:marBottom w:val="0"/>
      <w:divBdr>
        <w:top w:val="none" w:sz="0" w:space="0" w:color="auto"/>
        <w:left w:val="none" w:sz="0" w:space="0" w:color="auto"/>
        <w:bottom w:val="none" w:sz="0" w:space="0" w:color="auto"/>
        <w:right w:val="none" w:sz="0" w:space="0" w:color="auto"/>
      </w:divBdr>
      <w:divsChild>
        <w:div w:id="535697236">
          <w:marLeft w:val="1526"/>
          <w:marRight w:val="0"/>
          <w:marTop w:val="100"/>
          <w:marBottom w:val="0"/>
          <w:divBdr>
            <w:top w:val="none" w:sz="0" w:space="0" w:color="auto"/>
            <w:left w:val="none" w:sz="0" w:space="0" w:color="auto"/>
            <w:bottom w:val="none" w:sz="0" w:space="0" w:color="auto"/>
            <w:right w:val="none" w:sz="0" w:space="0" w:color="auto"/>
          </w:divBdr>
        </w:div>
      </w:divsChild>
    </w:div>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27670425">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387187324">
      <w:bodyDiv w:val="1"/>
      <w:marLeft w:val="0"/>
      <w:marRight w:val="0"/>
      <w:marTop w:val="0"/>
      <w:marBottom w:val="0"/>
      <w:divBdr>
        <w:top w:val="none" w:sz="0" w:space="0" w:color="auto"/>
        <w:left w:val="none" w:sz="0" w:space="0" w:color="auto"/>
        <w:bottom w:val="none" w:sz="0" w:space="0" w:color="auto"/>
        <w:right w:val="none" w:sz="0" w:space="0" w:color="auto"/>
      </w:divBdr>
    </w:div>
    <w:div w:id="393823202">
      <w:bodyDiv w:val="1"/>
      <w:marLeft w:val="0"/>
      <w:marRight w:val="0"/>
      <w:marTop w:val="0"/>
      <w:marBottom w:val="0"/>
      <w:divBdr>
        <w:top w:val="none" w:sz="0" w:space="0" w:color="auto"/>
        <w:left w:val="none" w:sz="0" w:space="0" w:color="auto"/>
        <w:bottom w:val="none" w:sz="0" w:space="0" w:color="auto"/>
        <w:right w:val="none" w:sz="0" w:space="0" w:color="auto"/>
      </w:divBdr>
    </w:div>
    <w:div w:id="462043709">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531764370">
      <w:bodyDiv w:val="1"/>
      <w:marLeft w:val="0"/>
      <w:marRight w:val="0"/>
      <w:marTop w:val="0"/>
      <w:marBottom w:val="0"/>
      <w:divBdr>
        <w:top w:val="none" w:sz="0" w:space="0" w:color="auto"/>
        <w:left w:val="none" w:sz="0" w:space="0" w:color="auto"/>
        <w:bottom w:val="none" w:sz="0" w:space="0" w:color="auto"/>
        <w:right w:val="none" w:sz="0" w:space="0" w:color="auto"/>
      </w:divBdr>
      <w:divsChild>
        <w:div w:id="1060133854">
          <w:marLeft w:val="1526"/>
          <w:marRight w:val="0"/>
          <w:marTop w:val="0"/>
          <w:marBottom w:val="0"/>
          <w:divBdr>
            <w:top w:val="none" w:sz="0" w:space="0" w:color="auto"/>
            <w:left w:val="none" w:sz="0" w:space="0" w:color="auto"/>
            <w:bottom w:val="none" w:sz="0" w:space="0" w:color="auto"/>
            <w:right w:val="none" w:sz="0" w:space="0" w:color="auto"/>
          </w:divBdr>
        </w:div>
        <w:div w:id="1584531824">
          <w:marLeft w:val="1526"/>
          <w:marRight w:val="0"/>
          <w:marTop w:val="0"/>
          <w:marBottom w:val="0"/>
          <w:divBdr>
            <w:top w:val="none" w:sz="0" w:space="0" w:color="auto"/>
            <w:left w:val="none" w:sz="0" w:space="0" w:color="auto"/>
            <w:bottom w:val="none" w:sz="0" w:space="0" w:color="auto"/>
            <w:right w:val="none" w:sz="0" w:space="0" w:color="auto"/>
          </w:divBdr>
        </w:div>
      </w:divsChild>
    </w:div>
    <w:div w:id="608045473">
      <w:bodyDiv w:val="1"/>
      <w:marLeft w:val="0"/>
      <w:marRight w:val="0"/>
      <w:marTop w:val="0"/>
      <w:marBottom w:val="0"/>
      <w:divBdr>
        <w:top w:val="none" w:sz="0" w:space="0" w:color="auto"/>
        <w:left w:val="none" w:sz="0" w:space="0" w:color="auto"/>
        <w:bottom w:val="none" w:sz="0" w:space="0" w:color="auto"/>
        <w:right w:val="none" w:sz="0" w:space="0" w:color="auto"/>
      </w:divBdr>
      <w:divsChild>
        <w:div w:id="567808789">
          <w:marLeft w:val="0"/>
          <w:marRight w:val="0"/>
          <w:marTop w:val="0"/>
          <w:marBottom w:val="0"/>
          <w:divBdr>
            <w:top w:val="none" w:sz="0" w:space="0" w:color="auto"/>
            <w:left w:val="none" w:sz="0" w:space="0" w:color="auto"/>
            <w:bottom w:val="none" w:sz="0" w:space="0" w:color="auto"/>
            <w:right w:val="none" w:sz="0" w:space="0" w:color="auto"/>
          </w:divBdr>
        </w:div>
        <w:div w:id="388189416">
          <w:marLeft w:val="0"/>
          <w:marRight w:val="0"/>
          <w:marTop w:val="0"/>
          <w:marBottom w:val="0"/>
          <w:divBdr>
            <w:top w:val="none" w:sz="0" w:space="0" w:color="auto"/>
            <w:left w:val="none" w:sz="0" w:space="0" w:color="auto"/>
            <w:bottom w:val="none" w:sz="0" w:space="0" w:color="auto"/>
            <w:right w:val="none" w:sz="0" w:space="0" w:color="auto"/>
          </w:divBdr>
        </w:div>
        <w:div w:id="238251287">
          <w:marLeft w:val="0"/>
          <w:marRight w:val="0"/>
          <w:marTop w:val="0"/>
          <w:marBottom w:val="0"/>
          <w:divBdr>
            <w:top w:val="none" w:sz="0" w:space="0" w:color="auto"/>
            <w:left w:val="none" w:sz="0" w:space="0" w:color="auto"/>
            <w:bottom w:val="none" w:sz="0" w:space="0" w:color="auto"/>
            <w:right w:val="none" w:sz="0" w:space="0" w:color="auto"/>
          </w:divBdr>
        </w:div>
        <w:div w:id="723258928">
          <w:marLeft w:val="0"/>
          <w:marRight w:val="0"/>
          <w:marTop w:val="0"/>
          <w:marBottom w:val="0"/>
          <w:divBdr>
            <w:top w:val="none" w:sz="0" w:space="0" w:color="auto"/>
            <w:left w:val="none" w:sz="0" w:space="0" w:color="auto"/>
            <w:bottom w:val="none" w:sz="0" w:space="0" w:color="auto"/>
            <w:right w:val="none" w:sz="0" w:space="0" w:color="auto"/>
          </w:divBdr>
        </w:div>
        <w:div w:id="539056145">
          <w:marLeft w:val="0"/>
          <w:marRight w:val="0"/>
          <w:marTop w:val="0"/>
          <w:marBottom w:val="0"/>
          <w:divBdr>
            <w:top w:val="none" w:sz="0" w:space="0" w:color="auto"/>
            <w:left w:val="none" w:sz="0" w:space="0" w:color="auto"/>
            <w:bottom w:val="none" w:sz="0" w:space="0" w:color="auto"/>
            <w:right w:val="none" w:sz="0" w:space="0" w:color="auto"/>
          </w:divBdr>
          <w:divsChild>
            <w:div w:id="1563101291">
              <w:marLeft w:val="0"/>
              <w:marRight w:val="0"/>
              <w:marTop w:val="0"/>
              <w:marBottom w:val="0"/>
              <w:divBdr>
                <w:top w:val="none" w:sz="0" w:space="0" w:color="auto"/>
                <w:left w:val="none" w:sz="0" w:space="0" w:color="auto"/>
                <w:bottom w:val="none" w:sz="0" w:space="0" w:color="auto"/>
                <w:right w:val="none" w:sz="0" w:space="0" w:color="auto"/>
              </w:divBdr>
            </w:div>
            <w:div w:id="45836601">
              <w:marLeft w:val="0"/>
              <w:marRight w:val="0"/>
              <w:marTop w:val="0"/>
              <w:marBottom w:val="0"/>
              <w:divBdr>
                <w:top w:val="none" w:sz="0" w:space="0" w:color="auto"/>
                <w:left w:val="none" w:sz="0" w:space="0" w:color="auto"/>
                <w:bottom w:val="none" w:sz="0" w:space="0" w:color="auto"/>
                <w:right w:val="none" w:sz="0" w:space="0" w:color="auto"/>
              </w:divBdr>
            </w:div>
            <w:div w:id="1649506090">
              <w:marLeft w:val="0"/>
              <w:marRight w:val="0"/>
              <w:marTop w:val="0"/>
              <w:marBottom w:val="0"/>
              <w:divBdr>
                <w:top w:val="none" w:sz="0" w:space="0" w:color="auto"/>
                <w:left w:val="none" w:sz="0" w:space="0" w:color="auto"/>
                <w:bottom w:val="none" w:sz="0" w:space="0" w:color="auto"/>
                <w:right w:val="none" w:sz="0" w:space="0" w:color="auto"/>
              </w:divBdr>
            </w:div>
          </w:divsChild>
        </w:div>
        <w:div w:id="477496633">
          <w:marLeft w:val="0"/>
          <w:marRight w:val="0"/>
          <w:marTop w:val="0"/>
          <w:marBottom w:val="0"/>
          <w:divBdr>
            <w:top w:val="none" w:sz="0" w:space="0" w:color="auto"/>
            <w:left w:val="none" w:sz="0" w:space="0" w:color="auto"/>
            <w:bottom w:val="none" w:sz="0" w:space="0" w:color="auto"/>
            <w:right w:val="none" w:sz="0" w:space="0" w:color="auto"/>
          </w:divBdr>
        </w:div>
        <w:div w:id="1383598276">
          <w:marLeft w:val="0"/>
          <w:marRight w:val="0"/>
          <w:marTop w:val="0"/>
          <w:marBottom w:val="0"/>
          <w:divBdr>
            <w:top w:val="none" w:sz="0" w:space="0" w:color="auto"/>
            <w:left w:val="none" w:sz="0" w:space="0" w:color="auto"/>
            <w:bottom w:val="none" w:sz="0" w:space="0" w:color="auto"/>
            <w:right w:val="none" w:sz="0" w:space="0" w:color="auto"/>
          </w:divBdr>
        </w:div>
        <w:div w:id="1120226736">
          <w:marLeft w:val="0"/>
          <w:marRight w:val="0"/>
          <w:marTop w:val="0"/>
          <w:marBottom w:val="0"/>
          <w:divBdr>
            <w:top w:val="none" w:sz="0" w:space="0" w:color="auto"/>
            <w:left w:val="none" w:sz="0" w:space="0" w:color="auto"/>
            <w:bottom w:val="none" w:sz="0" w:space="0" w:color="auto"/>
            <w:right w:val="none" w:sz="0" w:space="0" w:color="auto"/>
          </w:divBdr>
        </w:div>
        <w:div w:id="96028637">
          <w:marLeft w:val="0"/>
          <w:marRight w:val="0"/>
          <w:marTop w:val="0"/>
          <w:marBottom w:val="0"/>
          <w:divBdr>
            <w:top w:val="none" w:sz="0" w:space="0" w:color="auto"/>
            <w:left w:val="none" w:sz="0" w:space="0" w:color="auto"/>
            <w:bottom w:val="none" w:sz="0" w:space="0" w:color="auto"/>
            <w:right w:val="none" w:sz="0" w:space="0" w:color="auto"/>
          </w:divBdr>
        </w:div>
        <w:div w:id="337971592">
          <w:marLeft w:val="0"/>
          <w:marRight w:val="0"/>
          <w:marTop w:val="0"/>
          <w:marBottom w:val="0"/>
          <w:divBdr>
            <w:top w:val="none" w:sz="0" w:space="0" w:color="auto"/>
            <w:left w:val="none" w:sz="0" w:space="0" w:color="auto"/>
            <w:bottom w:val="none" w:sz="0" w:space="0" w:color="auto"/>
            <w:right w:val="none" w:sz="0" w:space="0" w:color="auto"/>
          </w:divBdr>
        </w:div>
      </w:divsChild>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57404288">
      <w:bodyDiv w:val="1"/>
      <w:marLeft w:val="0"/>
      <w:marRight w:val="0"/>
      <w:marTop w:val="0"/>
      <w:marBottom w:val="0"/>
      <w:divBdr>
        <w:top w:val="none" w:sz="0" w:space="0" w:color="auto"/>
        <w:left w:val="none" w:sz="0" w:space="0" w:color="auto"/>
        <w:bottom w:val="none" w:sz="0" w:space="0" w:color="auto"/>
        <w:right w:val="none" w:sz="0" w:space="0" w:color="auto"/>
      </w:divBdr>
      <w:divsChild>
        <w:div w:id="1821847096">
          <w:marLeft w:val="1440"/>
          <w:marRight w:val="0"/>
          <w:marTop w:val="100"/>
          <w:marBottom w:val="0"/>
          <w:divBdr>
            <w:top w:val="none" w:sz="0" w:space="0" w:color="auto"/>
            <w:left w:val="none" w:sz="0" w:space="0" w:color="auto"/>
            <w:bottom w:val="none" w:sz="0" w:space="0" w:color="auto"/>
            <w:right w:val="none" w:sz="0" w:space="0" w:color="auto"/>
          </w:divBdr>
        </w:div>
      </w:divsChild>
    </w:div>
    <w:div w:id="786629387">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2569764">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912618855">
      <w:bodyDiv w:val="1"/>
      <w:marLeft w:val="0"/>
      <w:marRight w:val="0"/>
      <w:marTop w:val="0"/>
      <w:marBottom w:val="0"/>
      <w:divBdr>
        <w:top w:val="none" w:sz="0" w:space="0" w:color="auto"/>
        <w:left w:val="none" w:sz="0" w:space="0" w:color="auto"/>
        <w:bottom w:val="none" w:sz="0" w:space="0" w:color="auto"/>
        <w:right w:val="none" w:sz="0" w:space="0" w:color="auto"/>
      </w:divBdr>
      <w:divsChild>
        <w:div w:id="1249273588">
          <w:marLeft w:val="0"/>
          <w:marRight w:val="0"/>
          <w:marTop w:val="0"/>
          <w:marBottom w:val="0"/>
          <w:divBdr>
            <w:top w:val="none" w:sz="0" w:space="0" w:color="auto"/>
            <w:left w:val="none" w:sz="0" w:space="0" w:color="auto"/>
            <w:bottom w:val="none" w:sz="0" w:space="0" w:color="auto"/>
            <w:right w:val="none" w:sz="0" w:space="0" w:color="auto"/>
          </w:divBdr>
        </w:div>
      </w:divsChild>
    </w:div>
    <w:div w:id="963190203">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68310123">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073310745">
      <w:bodyDiv w:val="1"/>
      <w:marLeft w:val="0"/>
      <w:marRight w:val="0"/>
      <w:marTop w:val="0"/>
      <w:marBottom w:val="0"/>
      <w:divBdr>
        <w:top w:val="none" w:sz="0" w:space="0" w:color="auto"/>
        <w:left w:val="none" w:sz="0" w:space="0" w:color="auto"/>
        <w:bottom w:val="none" w:sz="0" w:space="0" w:color="auto"/>
        <w:right w:val="none" w:sz="0" w:space="0" w:color="auto"/>
      </w:divBdr>
    </w:div>
    <w:div w:id="1094134010">
      <w:bodyDiv w:val="1"/>
      <w:marLeft w:val="0"/>
      <w:marRight w:val="0"/>
      <w:marTop w:val="0"/>
      <w:marBottom w:val="0"/>
      <w:divBdr>
        <w:top w:val="none" w:sz="0" w:space="0" w:color="auto"/>
        <w:left w:val="none" w:sz="0" w:space="0" w:color="auto"/>
        <w:bottom w:val="none" w:sz="0" w:space="0" w:color="auto"/>
        <w:right w:val="none" w:sz="0" w:space="0" w:color="auto"/>
      </w:divBdr>
      <w:divsChild>
        <w:div w:id="542406070">
          <w:marLeft w:val="0"/>
          <w:marRight w:val="0"/>
          <w:marTop w:val="0"/>
          <w:marBottom w:val="0"/>
          <w:divBdr>
            <w:top w:val="none" w:sz="0" w:space="0" w:color="auto"/>
            <w:left w:val="none" w:sz="0" w:space="0" w:color="auto"/>
            <w:bottom w:val="none" w:sz="0" w:space="0" w:color="auto"/>
            <w:right w:val="none" w:sz="0" w:space="0" w:color="auto"/>
          </w:divBdr>
        </w:div>
        <w:div w:id="1913390767">
          <w:marLeft w:val="0"/>
          <w:marRight w:val="0"/>
          <w:marTop w:val="0"/>
          <w:marBottom w:val="0"/>
          <w:divBdr>
            <w:top w:val="none" w:sz="0" w:space="0" w:color="auto"/>
            <w:left w:val="none" w:sz="0" w:space="0" w:color="auto"/>
            <w:bottom w:val="none" w:sz="0" w:space="0" w:color="auto"/>
            <w:right w:val="none" w:sz="0" w:space="0" w:color="auto"/>
          </w:divBdr>
        </w:div>
        <w:div w:id="1738016023">
          <w:marLeft w:val="0"/>
          <w:marRight w:val="0"/>
          <w:marTop w:val="0"/>
          <w:marBottom w:val="0"/>
          <w:divBdr>
            <w:top w:val="none" w:sz="0" w:space="0" w:color="auto"/>
            <w:left w:val="none" w:sz="0" w:space="0" w:color="auto"/>
            <w:bottom w:val="none" w:sz="0" w:space="0" w:color="auto"/>
            <w:right w:val="none" w:sz="0" w:space="0" w:color="auto"/>
          </w:divBdr>
        </w:div>
      </w:divsChild>
    </w:div>
    <w:div w:id="1144128275">
      <w:bodyDiv w:val="1"/>
      <w:marLeft w:val="0"/>
      <w:marRight w:val="0"/>
      <w:marTop w:val="0"/>
      <w:marBottom w:val="0"/>
      <w:divBdr>
        <w:top w:val="none" w:sz="0" w:space="0" w:color="auto"/>
        <w:left w:val="none" w:sz="0" w:space="0" w:color="auto"/>
        <w:bottom w:val="none" w:sz="0" w:space="0" w:color="auto"/>
        <w:right w:val="none" w:sz="0" w:space="0" w:color="auto"/>
      </w:divBdr>
    </w:div>
    <w:div w:id="1151168216">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198201559">
      <w:bodyDiv w:val="1"/>
      <w:marLeft w:val="0"/>
      <w:marRight w:val="0"/>
      <w:marTop w:val="0"/>
      <w:marBottom w:val="0"/>
      <w:divBdr>
        <w:top w:val="none" w:sz="0" w:space="0" w:color="auto"/>
        <w:left w:val="none" w:sz="0" w:space="0" w:color="auto"/>
        <w:bottom w:val="none" w:sz="0" w:space="0" w:color="auto"/>
        <w:right w:val="none" w:sz="0" w:space="0" w:color="auto"/>
      </w:divBdr>
    </w:div>
    <w:div w:id="1217886668">
      <w:bodyDiv w:val="1"/>
      <w:marLeft w:val="0"/>
      <w:marRight w:val="0"/>
      <w:marTop w:val="0"/>
      <w:marBottom w:val="0"/>
      <w:divBdr>
        <w:top w:val="none" w:sz="0" w:space="0" w:color="auto"/>
        <w:left w:val="none" w:sz="0" w:space="0" w:color="auto"/>
        <w:bottom w:val="none" w:sz="0" w:space="0" w:color="auto"/>
        <w:right w:val="none" w:sz="0" w:space="0" w:color="auto"/>
      </w:divBdr>
      <w:divsChild>
        <w:div w:id="22634096">
          <w:marLeft w:val="2246"/>
          <w:marRight w:val="0"/>
          <w:marTop w:val="100"/>
          <w:marBottom w:val="0"/>
          <w:divBdr>
            <w:top w:val="none" w:sz="0" w:space="0" w:color="auto"/>
            <w:left w:val="none" w:sz="0" w:space="0" w:color="auto"/>
            <w:bottom w:val="none" w:sz="0" w:space="0" w:color="auto"/>
            <w:right w:val="none" w:sz="0" w:space="0" w:color="auto"/>
          </w:divBdr>
        </w:div>
        <w:div w:id="1469205768">
          <w:marLeft w:val="2966"/>
          <w:marRight w:val="0"/>
          <w:marTop w:val="100"/>
          <w:marBottom w:val="0"/>
          <w:divBdr>
            <w:top w:val="none" w:sz="0" w:space="0" w:color="auto"/>
            <w:left w:val="none" w:sz="0" w:space="0" w:color="auto"/>
            <w:bottom w:val="none" w:sz="0" w:space="0" w:color="auto"/>
            <w:right w:val="none" w:sz="0" w:space="0" w:color="auto"/>
          </w:divBdr>
        </w:div>
        <w:div w:id="1237205022">
          <w:marLeft w:val="2966"/>
          <w:marRight w:val="0"/>
          <w:marTop w:val="100"/>
          <w:marBottom w:val="0"/>
          <w:divBdr>
            <w:top w:val="none" w:sz="0" w:space="0" w:color="auto"/>
            <w:left w:val="none" w:sz="0" w:space="0" w:color="auto"/>
            <w:bottom w:val="none" w:sz="0" w:space="0" w:color="auto"/>
            <w:right w:val="none" w:sz="0" w:space="0" w:color="auto"/>
          </w:divBdr>
        </w:div>
      </w:divsChild>
    </w:div>
    <w:div w:id="1239708366">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2342861">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476489258">
      <w:bodyDiv w:val="1"/>
      <w:marLeft w:val="0"/>
      <w:marRight w:val="0"/>
      <w:marTop w:val="0"/>
      <w:marBottom w:val="0"/>
      <w:divBdr>
        <w:top w:val="none" w:sz="0" w:space="0" w:color="auto"/>
        <w:left w:val="none" w:sz="0" w:space="0" w:color="auto"/>
        <w:bottom w:val="none" w:sz="0" w:space="0" w:color="auto"/>
        <w:right w:val="none" w:sz="0" w:space="0" w:color="auto"/>
      </w:divBdr>
    </w:div>
    <w:div w:id="1583444632">
      <w:bodyDiv w:val="1"/>
      <w:marLeft w:val="0"/>
      <w:marRight w:val="0"/>
      <w:marTop w:val="0"/>
      <w:marBottom w:val="0"/>
      <w:divBdr>
        <w:top w:val="none" w:sz="0" w:space="0" w:color="auto"/>
        <w:left w:val="none" w:sz="0" w:space="0" w:color="auto"/>
        <w:bottom w:val="none" w:sz="0" w:space="0" w:color="auto"/>
        <w:right w:val="none" w:sz="0" w:space="0" w:color="auto"/>
      </w:divBdr>
    </w:div>
    <w:div w:id="1674448660">
      <w:bodyDiv w:val="1"/>
      <w:marLeft w:val="0"/>
      <w:marRight w:val="0"/>
      <w:marTop w:val="0"/>
      <w:marBottom w:val="0"/>
      <w:divBdr>
        <w:top w:val="none" w:sz="0" w:space="0" w:color="auto"/>
        <w:left w:val="none" w:sz="0" w:space="0" w:color="auto"/>
        <w:bottom w:val="none" w:sz="0" w:space="0" w:color="auto"/>
        <w:right w:val="none" w:sz="0" w:space="0" w:color="auto"/>
      </w:divBdr>
      <w:divsChild>
        <w:div w:id="517081656">
          <w:marLeft w:val="1440"/>
          <w:marRight w:val="0"/>
          <w:marTop w:val="100"/>
          <w:marBottom w:val="0"/>
          <w:divBdr>
            <w:top w:val="none" w:sz="0" w:space="0" w:color="auto"/>
            <w:left w:val="none" w:sz="0" w:space="0" w:color="auto"/>
            <w:bottom w:val="none" w:sz="0" w:space="0" w:color="auto"/>
            <w:right w:val="none" w:sz="0" w:space="0" w:color="auto"/>
          </w:divBdr>
        </w:div>
        <w:div w:id="1339190053">
          <w:marLeft w:val="1440"/>
          <w:marRight w:val="0"/>
          <w:marTop w:val="100"/>
          <w:marBottom w:val="0"/>
          <w:divBdr>
            <w:top w:val="none" w:sz="0" w:space="0" w:color="auto"/>
            <w:left w:val="none" w:sz="0" w:space="0" w:color="auto"/>
            <w:bottom w:val="none" w:sz="0" w:space="0" w:color="auto"/>
            <w:right w:val="none" w:sz="0" w:space="0" w:color="auto"/>
          </w:divBdr>
        </w:div>
        <w:div w:id="545608650">
          <w:marLeft w:val="2246"/>
          <w:marRight w:val="0"/>
          <w:marTop w:val="100"/>
          <w:marBottom w:val="0"/>
          <w:divBdr>
            <w:top w:val="none" w:sz="0" w:space="0" w:color="auto"/>
            <w:left w:val="none" w:sz="0" w:space="0" w:color="auto"/>
            <w:bottom w:val="none" w:sz="0" w:space="0" w:color="auto"/>
            <w:right w:val="none" w:sz="0" w:space="0" w:color="auto"/>
          </w:divBdr>
        </w:div>
        <w:div w:id="1089037737">
          <w:marLeft w:val="2966"/>
          <w:marRight w:val="0"/>
          <w:marTop w:val="100"/>
          <w:marBottom w:val="0"/>
          <w:divBdr>
            <w:top w:val="none" w:sz="0" w:space="0" w:color="auto"/>
            <w:left w:val="none" w:sz="0" w:space="0" w:color="auto"/>
            <w:bottom w:val="none" w:sz="0" w:space="0" w:color="auto"/>
            <w:right w:val="none" w:sz="0" w:space="0" w:color="auto"/>
          </w:divBdr>
        </w:div>
        <w:div w:id="1598637422">
          <w:marLeft w:val="2966"/>
          <w:marRight w:val="0"/>
          <w:marTop w:val="100"/>
          <w:marBottom w:val="0"/>
          <w:divBdr>
            <w:top w:val="none" w:sz="0" w:space="0" w:color="auto"/>
            <w:left w:val="none" w:sz="0" w:space="0" w:color="auto"/>
            <w:bottom w:val="none" w:sz="0" w:space="0" w:color="auto"/>
            <w:right w:val="none" w:sz="0" w:space="0" w:color="auto"/>
          </w:divBdr>
        </w:div>
        <w:div w:id="610943477">
          <w:marLeft w:val="1526"/>
          <w:marRight w:val="0"/>
          <w:marTop w:val="100"/>
          <w:marBottom w:val="0"/>
          <w:divBdr>
            <w:top w:val="none" w:sz="0" w:space="0" w:color="auto"/>
            <w:left w:val="none" w:sz="0" w:space="0" w:color="auto"/>
            <w:bottom w:val="none" w:sz="0" w:space="0" w:color="auto"/>
            <w:right w:val="none" w:sz="0" w:space="0" w:color="auto"/>
          </w:divBdr>
        </w:div>
      </w:divsChild>
    </w:div>
    <w:div w:id="1675718081">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844586433">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756366601">
      <w:bodyDiv w:val="1"/>
      <w:marLeft w:val="0"/>
      <w:marRight w:val="0"/>
      <w:marTop w:val="0"/>
      <w:marBottom w:val="0"/>
      <w:divBdr>
        <w:top w:val="none" w:sz="0" w:space="0" w:color="auto"/>
        <w:left w:val="none" w:sz="0" w:space="0" w:color="auto"/>
        <w:bottom w:val="none" w:sz="0" w:space="0" w:color="auto"/>
        <w:right w:val="none" w:sz="0" w:space="0" w:color="auto"/>
      </w:divBdr>
    </w:div>
    <w:div w:id="1763212985">
      <w:bodyDiv w:val="1"/>
      <w:marLeft w:val="0"/>
      <w:marRight w:val="0"/>
      <w:marTop w:val="0"/>
      <w:marBottom w:val="0"/>
      <w:divBdr>
        <w:top w:val="none" w:sz="0" w:space="0" w:color="auto"/>
        <w:left w:val="none" w:sz="0" w:space="0" w:color="auto"/>
        <w:bottom w:val="none" w:sz="0" w:space="0" w:color="auto"/>
        <w:right w:val="none" w:sz="0" w:space="0" w:color="auto"/>
      </w:divBdr>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1992060521">
      <w:bodyDiv w:val="1"/>
      <w:marLeft w:val="0"/>
      <w:marRight w:val="0"/>
      <w:marTop w:val="0"/>
      <w:marBottom w:val="0"/>
      <w:divBdr>
        <w:top w:val="none" w:sz="0" w:space="0" w:color="auto"/>
        <w:left w:val="none" w:sz="0" w:space="0" w:color="auto"/>
        <w:bottom w:val="none" w:sz="0" w:space="0" w:color="auto"/>
        <w:right w:val="none" w:sz="0" w:space="0" w:color="auto"/>
      </w:divBdr>
    </w:div>
    <w:div w:id="1995180064">
      <w:bodyDiv w:val="1"/>
      <w:marLeft w:val="0"/>
      <w:marRight w:val="0"/>
      <w:marTop w:val="0"/>
      <w:marBottom w:val="0"/>
      <w:divBdr>
        <w:top w:val="none" w:sz="0" w:space="0" w:color="auto"/>
        <w:left w:val="none" w:sz="0" w:space="0" w:color="auto"/>
        <w:bottom w:val="none" w:sz="0" w:space="0" w:color="auto"/>
        <w:right w:val="none" w:sz="0" w:space="0" w:color="auto"/>
      </w:divBdr>
    </w:div>
    <w:div w:id="200149432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14139711">
      <w:bodyDiv w:val="1"/>
      <w:marLeft w:val="0"/>
      <w:marRight w:val="0"/>
      <w:marTop w:val="0"/>
      <w:marBottom w:val="0"/>
      <w:divBdr>
        <w:top w:val="none" w:sz="0" w:space="0" w:color="auto"/>
        <w:left w:val="none" w:sz="0" w:space="0" w:color="auto"/>
        <w:bottom w:val="none" w:sz="0" w:space="0" w:color="auto"/>
        <w:right w:val="none" w:sz="0" w:space="0" w:color="auto"/>
      </w:divBdr>
    </w:div>
    <w:div w:id="2017069194">
      <w:bodyDiv w:val="1"/>
      <w:marLeft w:val="0"/>
      <w:marRight w:val="0"/>
      <w:marTop w:val="0"/>
      <w:marBottom w:val="0"/>
      <w:divBdr>
        <w:top w:val="none" w:sz="0" w:space="0" w:color="auto"/>
        <w:left w:val="none" w:sz="0" w:space="0" w:color="auto"/>
        <w:bottom w:val="none" w:sz="0" w:space="0" w:color="auto"/>
        <w:right w:val="none" w:sz="0" w:space="0" w:color="auto"/>
      </w:divBdr>
    </w:div>
    <w:div w:id="2063359779">
      <w:bodyDiv w:val="1"/>
      <w:marLeft w:val="0"/>
      <w:marRight w:val="0"/>
      <w:marTop w:val="0"/>
      <w:marBottom w:val="0"/>
      <w:divBdr>
        <w:top w:val="none" w:sz="0" w:space="0" w:color="auto"/>
        <w:left w:val="none" w:sz="0" w:space="0" w:color="auto"/>
        <w:bottom w:val="none" w:sz="0" w:space="0" w:color="auto"/>
        <w:right w:val="none" w:sz="0" w:space="0" w:color="auto"/>
      </w:divBdr>
    </w:div>
    <w:div w:id="2108501272">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 w:id="2121292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footer" Target="footer1.xml"/><Relationship Id="rId3" Type="http://schemas.openxmlformats.org/officeDocument/2006/relationships/customXml" Target="../customXml/item2.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emf"/><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4.xml"/><Relationship Id="rId15" Type="http://schemas.openxmlformats.org/officeDocument/2006/relationships/image" Target="media/image4.png"/><Relationship Id="rId10" Type="http://schemas.openxmlformats.org/officeDocument/2006/relationships/footnotes" Target="footnotes.xml"/><Relationship Id="rId19"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F3E9551B3FDDA24EBF0A209BAAD637CA" ma:contentTypeVersion="16" ma:contentTypeDescription="Skapa ett nytt dokument." ma:contentTypeScope="" ma:versionID="1507badd830677644fb33cb698b24dd1">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a57f15e8d80f3dd9c3d62cb69a750f2e"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Egenskaper för enhetlig efterlevnadsprincip" ma:hidden="true" ma:internalName="_ip_UnifiedCompliancePolicyProperties">
      <xsd:simpleType>
        <xsd:restriction base="dms:Note"/>
      </xsd:simpleType>
    </xsd:element>
    <xsd:element name="_ip_UnifiedCompliancePolicyUIAction" ma:index="22" nillable="true" ma:displayName="Gränssnittsåtgärd för enhetlig efterlevnadsprincip"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Dela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at med informa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ehållstyp"/>
        <xsd:element ref="dc:title" minOccurs="0" maxOccurs="1" ma:index="4" ma:displayName="Rubri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97DB69F-B353-4E32-B121-CE37020D5476}">
  <ds:schemaRefs>
    <ds:schemaRef ds:uri="http://schemas.openxmlformats.org/officeDocument/2006/bibliography"/>
  </ds:schemaRefs>
</ds:datastoreItem>
</file>

<file path=customXml/itemProps2.xml><?xml version="1.0" encoding="utf-8"?>
<ds:datastoreItem xmlns:ds="http://schemas.openxmlformats.org/officeDocument/2006/customXml" ds:itemID="{8FC67B9F-B941-4DB4-AEEE-A90FBA4C0573}">
  <ds:schemaRefs>
    <ds:schemaRef ds:uri="http://schemas.microsoft.com/sharepoint/v3/contenttype/forms"/>
  </ds:schemaRefs>
</ds:datastoreItem>
</file>

<file path=customXml/itemProps3.xml><?xml version="1.0" encoding="utf-8"?>
<ds:datastoreItem xmlns:ds="http://schemas.openxmlformats.org/officeDocument/2006/customXml" ds:itemID="{33D464A7-029E-42F5-B73C-DB6EC00860E7}">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customXml/itemProps4.xml><?xml version="1.0" encoding="utf-8"?>
<ds:datastoreItem xmlns:ds="http://schemas.openxmlformats.org/officeDocument/2006/customXml" ds:itemID="{6E5E67B9-4465-4A6F-81C9-38E15D57D4F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C:\Program Files\Microsoft Office\Templates\3gpp\3gpp_70.dot</Template>
  <TotalTime>95</TotalTime>
  <Pages>6</Pages>
  <Words>1303</Words>
  <Characters>7430</Characters>
  <Application>Microsoft Office Word</Application>
  <DocSecurity>0</DocSecurity>
  <Lines>61</Lines>
  <Paragraphs>17</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
    </vt:vector>
  </TitlesOfParts>
  <Company>Microsoft</Company>
  <LinksUpToDate>false</LinksUpToDate>
  <CharactersWithSpaces>8716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양윤오/책임연구원/미래기술센터 C&amp;M표준(연)5G무선통신표준Task(yoonoh.yang@lge.com)</dc:creator>
  <cp:lastModifiedBy>Dorin Viorel</cp:lastModifiedBy>
  <cp:revision>16</cp:revision>
  <cp:lastPrinted>2019-04-25T01:09:00Z</cp:lastPrinted>
  <dcterms:created xsi:type="dcterms:W3CDTF">2021-09-06T14:51:00Z</dcterms:created>
  <dcterms:modified xsi:type="dcterms:W3CDTF">2021-09-06T17:04:00Z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TitusGUID">
    <vt:lpwstr>056fd449-de72-4993-8fcb-6f51b0b5ee85</vt:lpwstr>
  </property>
  <property fmtid="{D5CDD505-2E9C-101B-9397-08002B2CF9AE}" pid="7" name="CTP_TimeStamp">
    <vt:lpwstr>2020-02-14 10:50:25Z</vt:lpwstr>
  </property>
  <property fmtid="{D5CDD505-2E9C-101B-9397-08002B2CF9AE}" pid="8" name="CTP_BU">
    <vt:lpwstr>NA</vt:lpwstr>
  </property>
  <property fmtid="{D5CDD505-2E9C-101B-9397-08002B2CF9AE}" pid="9" name="CTP_IDSID">
    <vt:lpwstr>NA</vt:lpwstr>
  </property>
  <property fmtid="{D5CDD505-2E9C-101B-9397-08002B2CF9AE}" pid="10" name="CTP_WWID">
    <vt:lpwstr>NA</vt:lpwstr>
  </property>
  <property fmtid="{D5CDD505-2E9C-101B-9397-08002B2CF9AE}" pid="11" name="CTPClassification">
    <vt:lpwstr>CTP_NT</vt:lpwstr>
  </property>
  <property fmtid="{D5CDD505-2E9C-101B-9397-08002B2CF9AE}" pid="12" name="ContentTypeId">
    <vt:lpwstr>0x010100F3E9551B3FDDA24EBF0A209BAAD637CA</vt:lpwstr>
  </property>
  <property fmtid="{D5CDD505-2E9C-101B-9397-08002B2CF9AE}" pid="13" name="_2015_ms_pID_725343">
    <vt:lpwstr>(2)i+BWhfWizz6DfguOp8obZ4yrrKkQ6EE7O88JuNiXSbCwhkh7zbUiJDKQ2TPSJxR9kEB2uZDb
BCD494/NaghRKIF6Fg8WoPOxRixOWyBsDaD5CSA44KX+jHXywxSFN+yt62tGs/sp33bFGpTH
05OuRikeZBeouq7chgam7sp3D+oJqeFRsxu5MZBwssuxhMVm3PTOU8X9ZvMM/mahvUB30fSx
AII8g6qvkC8pGT1p7A</vt:lpwstr>
  </property>
  <property fmtid="{D5CDD505-2E9C-101B-9397-08002B2CF9AE}" pid="14" name="_2015_ms_pID_7253431">
    <vt:lpwstr>TPHMut+ATbeZGd520MMEDZfMaYpaWLAOXbEX/xYpMDbflG0ByZ9Gvj
se3/p3JVvkjesKC2faaxrcoZbhwxIG5EIvlqJm96SSlrtV65KLiEHMw+YdhXu98s00uzDyW2
ROiaQeUkiY3V6qBwyNEvYAeugLCDKcqJ+IIw2hZqgSHWoIVNu7G1a0EhBAqXDsTqmVM=</vt:lpwstr>
  </property>
  <property fmtid="{D5CDD505-2E9C-101B-9397-08002B2CF9AE}" pid="15" name="CWM71420e996eaf415cb6905321c8b2fe09">
    <vt:lpwstr>CWMZ7OVtXhnsZb7OsQm7wXcvgxjTmMyt+mz1qValQ582na21cFgcvk2VbNDeVE34eZHpEhjJkwtDI7DCwNJQBWBXQ==</vt:lpwstr>
  </property>
  <property fmtid="{D5CDD505-2E9C-101B-9397-08002B2CF9AE}" pid="16" name="MSIP_Label_0359f705-2ba0-454b-9cfc-6ce5bcaac040_Enabled">
    <vt:lpwstr>true</vt:lpwstr>
  </property>
  <property fmtid="{D5CDD505-2E9C-101B-9397-08002B2CF9AE}" pid="17" name="MSIP_Label_0359f705-2ba0-454b-9cfc-6ce5bcaac040_SetDate">
    <vt:lpwstr>2021-03-24T09:53:42Z</vt:lpwstr>
  </property>
  <property fmtid="{D5CDD505-2E9C-101B-9397-08002B2CF9AE}" pid="18" name="MSIP_Label_0359f705-2ba0-454b-9cfc-6ce5bcaac040_Method">
    <vt:lpwstr>Standard</vt:lpwstr>
  </property>
  <property fmtid="{D5CDD505-2E9C-101B-9397-08002B2CF9AE}" pid="19" name="MSIP_Label_0359f705-2ba0-454b-9cfc-6ce5bcaac040_Name">
    <vt:lpwstr>0359f705-2ba0-454b-9cfc-6ce5bcaac040</vt:lpwstr>
  </property>
  <property fmtid="{D5CDD505-2E9C-101B-9397-08002B2CF9AE}" pid="20" name="MSIP_Label_0359f705-2ba0-454b-9cfc-6ce5bcaac040_SiteId">
    <vt:lpwstr>68283f3b-8487-4c86-adb3-a5228f18b893</vt:lpwstr>
  </property>
  <property fmtid="{D5CDD505-2E9C-101B-9397-08002B2CF9AE}" pid="21" name="MSIP_Label_0359f705-2ba0-454b-9cfc-6ce5bcaac040_ActionId">
    <vt:lpwstr>012bdfee-405e-4f12-8685-0000b94c9c4d</vt:lpwstr>
  </property>
  <property fmtid="{D5CDD505-2E9C-101B-9397-08002B2CF9AE}" pid="22" name="MSIP_Label_0359f705-2ba0-454b-9cfc-6ce5bcaac040_ContentBits">
    <vt:lpwstr>2</vt:lpwstr>
  </property>
</Properties>
</file>